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426" w:type="dxa"/>
        <w:tblCellMar>
          <w:top w:w="74" w:type="dxa"/>
          <w:left w:w="115" w:type="dxa"/>
          <w:right w:w="115" w:type="dxa"/>
        </w:tblCellMar>
        <w:tblLook w:val="04A0" w:firstRow="1" w:lastRow="0" w:firstColumn="1" w:lastColumn="0" w:noHBand="0" w:noVBand="1"/>
      </w:tblPr>
      <w:tblGrid>
        <w:gridCol w:w="10207"/>
      </w:tblGrid>
      <w:tr w:rsidR="00491BE9" w:rsidRPr="0022429A" w14:paraId="46F403F5" w14:textId="77777777" w:rsidTr="00636216">
        <w:trPr>
          <w:trHeight w:val="1133"/>
        </w:trPr>
        <w:tc>
          <w:tcPr>
            <w:tcW w:w="10207" w:type="dxa"/>
            <w:tcBorders>
              <w:top w:val="nil"/>
              <w:left w:val="nil"/>
              <w:bottom w:val="nil"/>
              <w:right w:val="nil"/>
            </w:tcBorders>
            <w:shd w:val="clear" w:color="auto" w:fill="548DD4"/>
          </w:tcPr>
          <w:p w14:paraId="10015342" w14:textId="77777777" w:rsidR="00491BE9" w:rsidRPr="0022429A" w:rsidRDefault="00491BE9" w:rsidP="00353903">
            <w:pPr>
              <w:spacing w:line="276" w:lineRule="auto"/>
              <w:ind w:left="70"/>
              <w:jc w:val="center"/>
              <w:rPr>
                <w:rFonts w:ascii="Palatino Linotype" w:hAnsi="Palatino Linotype"/>
              </w:rPr>
            </w:pPr>
            <w:r w:rsidRPr="0022429A">
              <w:rPr>
                <w:rFonts w:ascii="Palatino Linotype" w:hAnsi="Palatino Linotype" w:cstheme="minorHAnsi"/>
                <w:b/>
              </w:rPr>
              <w:br w:type="page"/>
            </w:r>
            <w:r w:rsidRPr="0022429A">
              <w:rPr>
                <w:rFonts w:ascii="Palatino Linotype" w:eastAsia="Palatino Linotype" w:hAnsi="Palatino Linotype" w:cs="Palatino Linotype"/>
                <w:b/>
              </w:rPr>
              <w:t>TERCER TRIBUNAL AMBIENTAL</w:t>
            </w:r>
          </w:p>
          <w:p w14:paraId="1DE3CB1E" w14:textId="77777777" w:rsidR="00491BE9" w:rsidRPr="0022429A" w:rsidRDefault="00491BE9" w:rsidP="00353903">
            <w:pPr>
              <w:spacing w:line="276" w:lineRule="auto"/>
              <w:ind w:left="70"/>
              <w:jc w:val="center"/>
              <w:rPr>
                <w:rFonts w:ascii="Palatino Linotype" w:hAnsi="Palatino Linotype"/>
              </w:rPr>
            </w:pPr>
          </w:p>
        </w:tc>
      </w:tr>
      <w:tr w:rsidR="00491BE9" w:rsidRPr="0022429A" w14:paraId="7B6AA195" w14:textId="77777777" w:rsidTr="00636216">
        <w:trPr>
          <w:trHeight w:val="973"/>
        </w:trPr>
        <w:tc>
          <w:tcPr>
            <w:tcW w:w="10207" w:type="dxa"/>
            <w:tcBorders>
              <w:top w:val="nil"/>
              <w:left w:val="nil"/>
              <w:bottom w:val="nil"/>
              <w:right w:val="nil"/>
            </w:tcBorders>
            <w:shd w:val="clear" w:color="auto" w:fill="8DB3E2"/>
          </w:tcPr>
          <w:p w14:paraId="1A48A17A" w14:textId="77777777" w:rsidR="00491BE9" w:rsidRPr="0022429A" w:rsidRDefault="00491BE9" w:rsidP="00353903">
            <w:pPr>
              <w:spacing w:line="276" w:lineRule="auto"/>
              <w:ind w:left="60"/>
              <w:jc w:val="center"/>
              <w:rPr>
                <w:rFonts w:ascii="Palatino Linotype" w:hAnsi="Palatino Linotype"/>
              </w:rPr>
            </w:pPr>
          </w:p>
          <w:p w14:paraId="6F678621" w14:textId="77777777" w:rsidR="00491BE9" w:rsidRPr="0022429A" w:rsidRDefault="00491BE9" w:rsidP="00353903">
            <w:pPr>
              <w:spacing w:line="276" w:lineRule="auto"/>
              <w:ind w:right="2"/>
              <w:jc w:val="center"/>
              <w:rPr>
                <w:rFonts w:ascii="Palatino Linotype" w:hAnsi="Palatino Linotype"/>
              </w:rPr>
            </w:pPr>
            <w:r w:rsidRPr="0022429A">
              <w:rPr>
                <w:rFonts w:ascii="Palatino Linotype" w:eastAsia="Palatino Linotype" w:hAnsi="Palatino Linotype" w:cs="Palatino Linotype"/>
                <w:b/>
              </w:rPr>
              <w:t>CONCURSO PÚBLICO</w:t>
            </w:r>
          </w:p>
          <w:p w14:paraId="7191A4C2" w14:textId="77777777" w:rsidR="00491BE9" w:rsidRPr="0022429A" w:rsidRDefault="00491BE9" w:rsidP="00353903">
            <w:pPr>
              <w:spacing w:line="276" w:lineRule="auto"/>
              <w:ind w:left="60"/>
              <w:jc w:val="center"/>
              <w:rPr>
                <w:rFonts w:ascii="Palatino Linotype" w:hAnsi="Palatino Linotype"/>
              </w:rPr>
            </w:pPr>
          </w:p>
        </w:tc>
      </w:tr>
      <w:tr w:rsidR="00491BE9" w:rsidRPr="0022429A" w14:paraId="770FE9E7" w14:textId="77777777" w:rsidTr="00636216">
        <w:trPr>
          <w:trHeight w:val="1452"/>
        </w:trPr>
        <w:tc>
          <w:tcPr>
            <w:tcW w:w="10207" w:type="dxa"/>
            <w:tcBorders>
              <w:top w:val="nil"/>
              <w:left w:val="nil"/>
              <w:bottom w:val="nil"/>
              <w:right w:val="nil"/>
            </w:tcBorders>
            <w:shd w:val="clear" w:color="auto" w:fill="C6D9F1"/>
            <w:vAlign w:val="center"/>
          </w:tcPr>
          <w:p w14:paraId="44C5BBC0" w14:textId="77777777" w:rsidR="00491BE9" w:rsidRPr="0022429A" w:rsidRDefault="00491BE9" w:rsidP="00353903">
            <w:pPr>
              <w:spacing w:after="94" w:line="276" w:lineRule="auto"/>
              <w:ind w:left="60"/>
              <w:jc w:val="center"/>
              <w:rPr>
                <w:rFonts w:ascii="Palatino Linotype" w:hAnsi="Palatino Linotype"/>
              </w:rPr>
            </w:pPr>
          </w:p>
          <w:p w14:paraId="70C0A0DE" w14:textId="77777777" w:rsidR="00491BE9" w:rsidRPr="00F4156F" w:rsidRDefault="00BF381F" w:rsidP="00353903">
            <w:pPr>
              <w:spacing w:after="94" w:line="276" w:lineRule="auto"/>
              <w:ind w:right="5"/>
              <w:jc w:val="center"/>
              <w:rPr>
                <w:rFonts w:ascii="Palatino Linotype" w:hAnsi="Palatino Linotype"/>
                <w:b/>
              </w:rPr>
            </w:pPr>
            <w:r w:rsidRPr="00F4156F">
              <w:rPr>
                <w:rFonts w:ascii="Palatino Linotype" w:hAnsi="Palatino Linotype"/>
                <w:b/>
              </w:rPr>
              <w:t>PROFESIONAL DE APOYO EN EL ÁMBITO DE CIENCIAS</w:t>
            </w:r>
          </w:p>
          <w:p w14:paraId="28E868F9" w14:textId="77777777" w:rsidR="00491BE9" w:rsidRPr="0022429A" w:rsidRDefault="00491BE9" w:rsidP="00353903">
            <w:pPr>
              <w:spacing w:line="276" w:lineRule="auto"/>
              <w:ind w:left="60"/>
              <w:jc w:val="center"/>
              <w:rPr>
                <w:rFonts w:ascii="Palatino Linotype" w:hAnsi="Palatino Linotype"/>
              </w:rPr>
            </w:pPr>
          </w:p>
        </w:tc>
      </w:tr>
    </w:tbl>
    <w:p w14:paraId="388D2DC4" w14:textId="77777777" w:rsidR="00491BE9" w:rsidRPr="0022429A" w:rsidRDefault="00491BE9" w:rsidP="00353903">
      <w:pPr>
        <w:spacing w:line="276" w:lineRule="auto"/>
        <w:jc w:val="both"/>
        <w:rPr>
          <w:rFonts w:ascii="Palatino Linotype" w:hAnsi="Palatino Linotype" w:cstheme="minorHAnsi"/>
        </w:rPr>
      </w:pPr>
    </w:p>
    <w:tbl>
      <w:tblPr>
        <w:tblStyle w:val="Tablaconcuadrcula"/>
        <w:tblW w:w="10065" w:type="dxa"/>
        <w:tblInd w:w="-431" w:type="dxa"/>
        <w:tblLook w:val="04A0" w:firstRow="1" w:lastRow="0" w:firstColumn="1" w:lastColumn="0" w:noHBand="0" w:noVBand="1"/>
      </w:tblPr>
      <w:tblGrid>
        <w:gridCol w:w="3120"/>
        <w:gridCol w:w="6945"/>
      </w:tblGrid>
      <w:tr w:rsidR="00491BE9" w:rsidRPr="0022429A" w14:paraId="720F001D" w14:textId="77777777" w:rsidTr="00636216">
        <w:trPr>
          <w:trHeight w:val="504"/>
        </w:trPr>
        <w:tc>
          <w:tcPr>
            <w:tcW w:w="1006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1B2192F2" w14:textId="77777777" w:rsidR="00491BE9" w:rsidRPr="0022429A" w:rsidRDefault="00491BE9" w:rsidP="00353903">
            <w:pPr>
              <w:pStyle w:val="Prrafodelista"/>
              <w:numPr>
                <w:ilvl w:val="0"/>
                <w:numId w:val="1"/>
              </w:numPr>
              <w:spacing w:line="276" w:lineRule="auto"/>
              <w:jc w:val="both"/>
              <w:rPr>
                <w:rFonts w:ascii="Palatino Linotype" w:hAnsi="Palatino Linotype" w:cstheme="minorHAnsi"/>
                <w:b/>
              </w:rPr>
            </w:pPr>
            <w:r w:rsidRPr="0022429A">
              <w:rPr>
                <w:rFonts w:ascii="Palatino Linotype" w:hAnsi="Palatino Linotype" w:cstheme="minorHAnsi"/>
                <w:b/>
              </w:rPr>
              <w:t>DESCRIPCIÓN DEL CARGO</w:t>
            </w:r>
          </w:p>
        </w:tc>
      </w:tr>
      <w:tr w:rsidR="00491BE9" w:rsidRPr="0022429A" w14:paraId="715758E2" w14:textId="77777777" w:rsidTr="00636216">
        <w:tc>
          <w:tcPr>
            <w:tcW w:w="3120" w:type="dxa"/>
            <w:tcBorders>
              <w:top w:val="nil"/>
              <w:left w:val="single" w:sz="4" w:space="0" w:color="auto"/>
              <w:bottom w:val="nil"/>
              <w:right w:val="nil"/>
            </w:tcBorders>
          </w:tcPr>
          <w:p w14:paraId="44844D33"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Lugar de desempeño:</w:t>
            </w:r>
          </w:p>
          <w:p w14:paraId="22927053"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Calidad Jurídica:</w:t>
            </w:r>
          </w:p>
          <w:p w14:paraId="66EBEEFA"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Renta Bruta Aproximada:</w:t>
            </w:r>
          </w:p>
          <w:p w14:paraId="043BC9F6" w14:textId="77777777" w:rsidR="00491BE9" w:rsidRPr="0022429A" w:rsidRDefault="00491BE9" w:rsidP="00353903">
            <w:pPr>
              <w:spacing w:line="276" w:lineRule="auto"/>
              <w:ind w:right="49"/>
              <w:jc w:val="both"/>
              <w:rPr>
                <w:rFonts w:ascii="Palatino Linotype" w:hAnsi="Palatino Linotype" w:cstheme="minorHAnsi"/>
              </w:rPr>
            </w:pPr>
          </w:p>
          <w:p w14:paraId="04BF8D61" w14:textId="77777777" w:rsidR="00491BE9" w:rsidRPr="0022429A" w:rsidRDefault="00491BE9" w:rsidP="00353903">
            <w:pPr>
              <w:spacing w:line="276" w:lineRule="auto"/>
              <w:ind w:right="49"/>
              <w:jc w:val="both"/>
              <w:rPr>
                <w:rFonts w:ascii="Palatino Linotype" w:hAnsi="Palatino Linotype" w:cstheme="minorHAnsi"/>
              </w:rPr>
            </w:pPr>
          </w:p>
          <w:p w14:paraId="439F7FC1"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Supervisión Directa:</w:t>
            </w:r>
          </w:p>
        </w:tc>
        <w:tc>
          <w:tcPr>
            <w:tcW w:w="6945" w:type="dxa"/>
            <w:tcBorders>
              <w:top w:val="nil"/>
              <w:left w:val="nil"/>
              <w:bottom w:val="nil"/>
              <w:right w:val="single" w:sz="4" w:space="0" w:color="auto"/>
            </w:tcBorders>
          </w:tcPr>
          <w:p w14:paraId="58F4EDD2"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Valdivia</w:t>
            </w:r>
          </w:p>
          <w:p w14:paraId="475481E8"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Contrato de trabajo.</w:t>
            </w:r>
          </w:p>
          <w:p w14:paraId="10087B59"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olor w:val="000000" w:themeColor="text1"/>
                <w:lang w:val="es-CL"/>
              </w:rPr>
              <w:t xml:space="preserve">Equivalente al Grado </w:t>
            </w:r>
            <w:r w:rsidR="00BF381F" w:rsidRPr="0022429A">
              <w:rPr>
                <w:rFonts w:ascii="Palatino Linotype" w:hAnsi="Palatino Linotype"/>
                <w:color w:val="000000" w:themeColor="text1"/>
                <w:lang w:val="es-CL"/>
              </w:rPr>
              <w:t>12</w:t>
            </w:r>
            <w:r w:rsidRPr="0022429A">
              <w:rPr>
                <w:rFonts w:ascii="Palatino Linotype" w:hAnsi="Palatino Linotype"/>
                <w:color w:val="000000" w:themeColor="text1"/>
                <w:lang w:val="es-CL"/>
              </w:rPr>
              <w:t>° de la Escala de Remuneraciones de la Superintendencia del Medio Ambiente (Renta Bruta aproximada: $</w:t>
            </w:r>
            <w:r w:rsidR="00BF381F" w:rsidRPr="0022429A">
              <w:rPr>
                <w:rFonts w:ascii="Palatino Linotype" w:hAnsi="Palatino Linotype"/>
                <w:color w:val="000000" w:themeColor="text1"/>
                <w:lang w:val="es-CL"/>
              </w:rPr>
              <w:t>2.447.244</w:t>
            </w:r>
          </w:p>
          <w:p w14:paraId="3070C58C" w14:textId="77777777" w:rsidR="00491BE9" w:rsidRPr="0022429A" w:rsidRDefault="00491BE9" w:rsidP="00353903">
            <w:pPr>
              <w:spacing w:line="276" w:lineRule="auto"/>
              <w:ind w:right="49"/>
              <w:jc w:val="both"/>
              <w:rPr>
                <w:rFonts w:ascii="Palatino Linotype" w:hAnsi="Palatino Linotype" w:cstheme="minorHAnsi"/>
              </w:rPr>
            </w:pPr>
            <w:r w:rsidRPr="0022429A">
              <w:rPr>
                <w:rFonts w:ascii="Palatino Linotype" w:hAnsi="Palatino Linotype" w:cstheme="minorHAnsi"/>
              </w:rPr>
              <w:t>Secretario Abogado del Tercer Tribunal Ambiental.</w:t>
            </w:r>
          </w:p>
        </w:tc>
      </w:tr>
      <w:tr w:rsidR="00491BE9" w:rsidRPr="0022429A" w14:paraId="09C0E3B0" w14:textId="77777777" w:rsidTr="00D86429">
        <w:tc>
          <w:tcPr>
            <w:tcW w:w="10065" w:type="dxa"/>
            <w:gridSpan w:val="2"/>
            <w:tcBorders>
              <w:top w:val="nil"/>
              <w:left w:val="single" w:sz="4" w:space="0" w:color="auto"/>
              <w:bottom w:val="nil"/>
              <w:right w:val="single" w:sz="4" w:space="0" w:color="auto"/>
            </w:tcBorders>
            <w:shd w:val="clear" w:color="auto" w:fill="auto"/>
          </w:tcPr>
          <w:p w14:paraId="3EF9CBD0" w14:textId="77777777" w:rsidR="00491BE9" w:rsidRPr="0022429A" w:rsidRDefault="00491BE9" w:rsidP="00353903">
            <w:pPr>
              <w:spacing w:line="276" w:lineRule="auto"/>
              <w:ind w:right="49"/>
              <w:jc w:val="both"/>
              <w:rPr>
                <w:rFonts w:ascii="Palatino Linotype" w:hAnsi="Palatino Linotype" w:cstheme="minorHAnsi"/>
                <w:b/>
                <w:u w:val="single"/>
              </w:rPr>
            </w:pPr>
          </w:p>
          <w:p w14:paraId="100CD231" w14:textId="77777777" w:rsidR="00491BE9" w:rsidRPr="0022429A" w:rsidRDefault="00491BE9" w:rsidP="00353903">
            <w:pPr>
              <w:spacing w:line="276" w:lineRule="auto"/>
              <w:ind w:right="49"/>
              <w:jc w:val="both"/>
              <w:rPr>
                <w:rFonts w:ascii="Palatino Linotype" w:hAnsi="Palatino Linotype" w:cstheme="minorHAnsi"/>
                <w:b/>
                <w:u w:val="single"/>
              </w:rPr>
            </w:pPr>
            <w:r w:rsidRPr="0022429A">
              <w:rPr>
                <w:rFonts w:ascii="Palatino Linotype" w:hAnsi="Palatino Linotype" w:cstheme="minorHAnsi"/>
                <w:b/>
                <w:u w:val="single"/>
              </w:rPr>
              <w:t>Objetivo del Cargo:</w:t>
            </w:r>
          </w:p>
          <w:p w14:paraId="339C2EEC" w14:textId="1B5E7AFC" w:rsidR="00491BE9" w:rsidRPr="0022429A" w:rsidRDefault="00BF381F" w:rsidP="00C01A07">
            <w:pPr>
              <w:autoSpaceDE w:val="0"/>
              <w:autoSpaceDN w:val="0"/>
              <w:adjustRightInd w:val="0"/>
              <w:jc w:val="both"/>
              <w:rPr>
                <w:rFonts w:ascii="Palatino Linotype" w:hAnsi="Palatino Linotype" w:cstheme="minorHAnsi"/>
              </w:rPr>
            </w:pPr>
            <w:r w:rsidRPr="0022429A">
              <w:rPr>
                <w:rFonts w:ascii="Palatino Linotype" w:hAnsi="Palatino Linotype" w:cs="PalatinoLinotype-Roman"/>
                <w:lang w:val="es-CL"/>
              </w:rPr>
              <w:t>Colaborar en las labores de apoyo y asesoría necesarias para la valoración y el análisis técnico en las</w:t>
            </w:r>
            <w:r w:rsidR="00C01A07">
              <w:rPr>
                <w:rFonts w:ascii="Palatino Linotype" w:hAnsi="Palatino Linotype" w:cs="PalatinoLinotype-Roman"/>
                <w:lang w:val="es-CL"/>
              </w:rPr>
              <w:t xml:space="preserve"> </w:t>
            </w:r>
            <w:r w:rsidRPr="0022429A">
              <w:rPr>
                <w:rFonts w:ascii="Palatino Linotype" w:hAnsi="Palatino Linotype" w:cs="PalatinoLinotype-Roman"/>
                <w:lang w:val="es-CL"/>
              </w:rPr>
              <w:t>causas y demás asuntos de índole científico-técnica que sean de competencia del Tercer Tribunal</w:t>
            </w:r>
            <w:r w:rsidR="00C01A07">
              <w:rPr>
                <w:rFonts w:ascii="Palatino Linotype" w:hAnsi="Palatino Linotype" w:cs="PalatinoLinotype-Roman"/>
                <w:lang w:val="es-CL"/>
              </w:rPr>
              <w:t xml:space="preserve"> </w:t>
            </w:r>
            <w:r w:rsidRPr="0022429A">
              <w:rPr>
                <w:rFonts w:ascii="Palatino Linotype" w:hAnsi="Palatino Linotype" w:cs="PalatinoLinotype-Roman"/>
                <w:lang w:val="es-CL"/>
              </w:rPr>
              <w:t>Ambiental.</w:t>
            </w:r>
          </w:p>
        </w:tc>
      </w:tr>
      <w:tr w:rsidR="00491BE9" w:rsidRPr="0022429A" w14:paraId="507EDD9D" w14:textId="77777777" w:rsidTr="00D86429">
        <w:tc>
          <w:tcPr>
            <w:tcW w:w="10065" w:type="dxa"/>
            <w:gridSpan w:val="2"/>
            <w:tcBorders>
              <w:top w:val="nil"/>
              <w:left w:val="single" w:sz="4" w:space="0" w:color="auto"/>
              <w:bottom w:val="nil"/>
              <w:right w:val="single" w:sz="4" w:space="0" w:color="auto"/>
            </w:tcBorders>
            <w:shd w:val="clear" w:color="auto" w:fill="auto"/>
          </w:tcPr>
          <w:p w14:paraId="47EB8325" w14:textId="77777777" w:rsidR="00BF381F" w:rsidRPr="0022429A" w:rsidRDefault="00BF381F" w:rsidP="00353903">
            <w:pPr>
              <w:spacing w:line="276" w:lineRule="auto"/>
              <w:ind w:right="49"/>
              <w:jc w:val="both"/>
              <w:rPr>
                <w:rFonts w:ascii="Palatino Linotype" w:hAnsi="Palatino Linotype" w:cstheme="minorHAnsi"/>
                <w:b/>
                <w:u w:val="single"/>
              </w:rPr>
            </w:pPr>
          </w:p>
          <w:p w14:paraId="311302BA" w14:textId="77777777" w:rsidR="00491BE9" w:rsidRPr="0022429A" w:rsidRDefault="00491BE9" w:rsidP="00353903">
            <w:pPr>
              <w:spacing w:line="276" w:lineRule="auto"/>
              <w:ind w:right="49"/>
              <w:jc w:val="both"/>
              <w:rPr>
                <w:rFonts w:ascii="Palatino Linotype" w:hAnsi="Palatino Linotype" w:cstheme="minorHAnsi"/>
                <w:b/>
                <w:u w:val="single"/>
              </w:rPr>
            </w:pPr>
            <w:r w:rsidRPr="0022429A">
              <w:rPr>
                <w:rFonts w:ascii="Palatino Linotype" w:hAnsi="Palatino Linotype" w:cstheme="minorHAnsi"/>
                <w:b/>
                <w:u w:val="single"/>
              </w:rPr>
              <w:t>Resultados Esperados:</w:t>
            </w:r>
          </w:p>
          <w:p w14:paraId="0B9F5A73" w14:textId="0ABB1C05" w:rsidR="00491BE9" w:rsidRPr="0022429A" w:rsidRDefault="00BF381F" w:rsidP="00C01A07">
            <w:pPr>
              <w:autoSpaceDE w:val="0"/>
              <w:autoSpaceDN w:val="0"/>
              <w:adjustRightInd w:val="0"/>
              <w:jc w:val="both"/>
              <w:rPr>
                <w:rFonts w:cs="PalatinoLinotype-Roman"/>
                <w:lang w:val="es-CL"/>
              </w:rPr>
            </w:pPr>
            <w:r w:rsidRPr="0022429A">
              <w:rPr>
                <w:rFonts w:ascii="Palatino Linotype" w:hAnsi="Palatino Linotype" w:cs="PalatinoLinotype-Roman"/>
                <w:lang w:val="es-CL"/>
              </w:rPr>
              <w:t>Ampliar el ámbito disciplinario en el área científico-técnica del tribunal, a la vez que se reducen y</w:t>
            </w:r>
            <w:r w:rsidR="00C01A07">
              <w:rPr>
                <w:rFonts w:ascii="Palatino Linotype" w:hAnsi="Palatino Linotype" w:cs="PalatinoLinotype-Roman"/>
                <w:lang w:val="es-CL"/>
              </w:rPr>
              <w:t xml:space="preserve"> </w:t>
            </w:r>
            <w:r w:rsidRPr="0022429A">
              <w:rPr>
                <w:rFonts w:ascii="Palatino Linotype" w:hAnsi="Palatino Linotype" w:cs="PalatinoLinotype-Roman"/>
                <w:lang w:val="es-CL"/>
              </w:rPr>
              <w:t>optimizan los procedimientos internos de apoyo a la revisión de antecedentes y valoración técnica de</w:t>
            </w:r>
            <w:r w:rsidR="00C01A07">
              <w:rPr>
                <w:rFonts w:ascii="Palatino Linotype" w:hAnsi="Palatino Linotype" w:cs="PalatinoLinotype-Roman"/>
                <w:lang w:val="es-CL"/>
              </w:rPr>
              <w:t xml:space="preserve"> </w:t>
            </w:r>
            <w:r w:rsidRPr="0022429A">
              <w:rPr>
                <w:rFonts w:cs="PalatinoLinotype-Roman"/>
                <w:lang w:val="es-CL"/>
              </w:rPr>
              <w:t>la evidencia, en las causas que conoce el Tercer Tribunal Ambiental.</w:t>
            </w:r>
          </w:p>
          <w:p w14:paraId="7B5D9736" w14:textId="77777777" w:rsidR="00BF381F" w:rsidRPr="0022429A" w:rsidRDefault="00BF381F" w:rsidP="00353903">
            <w:pPr>
              <w:pStyle w:val="TableParagraph"/>
              <w:spacing w:line="276" w:lineRule="auto"/>
              <w:ind w:right="49"/>
              <w:jc w:val="both"/>
              <w:rPr>
                <w:rFonts w:cstheme="minorHAnsi"/>
                <w:lang w:val="es-CL"/>
              </w:rPr>
            </w:pPr>
          </w:p>
        </w:tc>
      </w:tr>
      <w:tr w:rsidR="00491BE9" w:rsidRPr="0022429A" w14:paraId="1CACF30B" w14:textId="77777777" w:rsidTr="00D86429">
        <w:tc>
          <w:tcPr>
            <w:tcW w:w="10065" w:type="dxa"/>
            <w:gridSpan w:val="2"/>
            <w:tcBorders>
              <w:top w:val="nil"/>
              <w:left w:val="single" w:sz="4" w:space="0" w:color="auto"/>
              <w:bottom w:val="nil"/>
              <w:right w:val="single" w:sz="4" w:space="0" w:color="auto"/>
            </w:tcBorders>
            <w:shd w:val="clear" w:color="auto" w:fill="auto"/>
          </w:tcPr>
          <w:p w14:paraId="2E08B890" w14:textId="77777777" w:rsidR="00491BE9" w:rsidRPr="0022429A" w:rsidRDefault="00491BE9" w:rsidP="00353903">
            <w:pPr>
              <w:spacing w:line="276" w:lineRule="auto"/>
              <w:ind w:right="49"/>
              <w:jc w:val="both"/>
              <w:rPr>
                <w:rFonts w:ascii="Palatino Linotype" w:hAnsi="Palatino Linotype" w:cstheme="minorHAnsi"/>
                <w:b/>
                <w:u w:val="single"/>
                <w:lang w:val="es-CL"/>
              </w:rPr>
            </w:pPr>
            <w:r w:rsidRPr="0022429A">
              <w:rPr>
                <w:rFonts w:ascii="Palatino Linotype" w:hAnsi="Palatino Linotype" w:cstheme="minorHAnsi"/>
                <w:b/>
                <w:u w:val="single"/>
                <w:lang w:val="es-CL"/>
              </w:rPr>
              <w:t>Funciones y Responsabilidades:</w:t>
            </w:r>
          </w:p>
          <w:p w14:paraId="1F9D2EB4" w14:textId="77777777" w:rsidR="00BF381F" w:rsidRPr="0022429A" w:rsidRDefault="00BF381F" w:rsidP="00353903">
            <w:pPr>
              <w:pStyle w:val="TableParagraph"/>
              <w:tabs>
                <w:tab w:val="left" w:pos="828"/>
              </w:tabs>
              <w:spacing w:line="276" w:lineRule="auto"/>
              <w:jc w:val="both"/>
              <w:rPr>
                <w:lang w:val="es-CL"/>
              </w:rPr>
            </w:pPr>
            <w:r w:rsidRPr="0022429A">
              <w:rPr>
                <w:lang w:val="es-CL"/>
              </w:rPr>
              <w:t>1. Colaborar en la sistematización y análisis técnico de las materias ambientales que se</w:t>
            </w:r>
            <w:r w:rsidR="00353903">
              <w:rPr>
                <w:lang w:val="es-CL"/>
              </w:rPr>
              <w:t xml:space="preserve"> </w:t>
            </w:r>
            <w:r w:rsidRPr="0022429A">
              <w:rPr>
                <w:lang w:val="es-CL"/>
              </w:rPr>
              <w:t>encuentre conociendo el Tribunal.</w:t>
            </w:r>
          </w:p>
          <w:p w14:paraId="6C156051" w14:textId="77777777" w:rsidR="00BF381F" w:rsidRPr="0022429A" w:rsidRDefault="00BF381F" w:rsidP="00353903">
            <w:pPr>
              <w:pStyle w:val="TableParagraph"/>
              <w:tabs>
                <w:tab w:val="left" w:pos="828"/>
              </w:tabs>
              <w:spacing w:line="276" w:lineRule="auto"/>
              <w:jc w:val="both"/>
              <w:rPr>
                <w:lang w:val="es-CL"/>
              </w:rPr>
            </w:pPr>
            <w:r w:rsidRPr="0022429A">
              <w:rPr>
                <w:lang w:val="es-CL"/>
              </w:rPr>
              <w:t>2. Elaborar los informes y/o minutas técnicas que le sean requeridos.</w:t>
            </w:r>
          </w:p>
          <w:p w14:paraId="0B1CF4B9" w14:textId="251F740D" w:rsidR="00BF381F" w:rsidRPr="0022429A" w:rsidRDefault="00BF381F" w:rsidP="00353903">
            <w:pPr>
              <w:pStyle w:val="TableParagraph"/>
              <w:tabs>
                <w:tab w:val="left" w:pos="828"/>
              </w:tabs>
              <w:spacing w:line="276" w:lineRule="auto"/>
              <w:jc w:val="both"/>
              <w:rPr>
                <w:lang w:val="es-CL"/>
              </w:rPr>
            </w:pPr>
            <w:r w:rsidRPr="0022429A">
              <w:rPr>
                <w:lang w:val="es-CL"/>
              </w:rPr>
              <w:t>3. Realizar presentaciones, fundamenta</w:t>
            </w:r>
            <w:r w:rsidR="00762E97">
              <w:rPr>
                <w:lang w:val="es-CL"/>
              </w:rPr>
              <w:t>n</w:t>
            </w:r>
            <w:r w:rsidRPr="0022429A">
              <w:rPr>
                <w:lang w:val="es-CL"/>
              </w:rPr>
              <w:t>do técnicamente sus argumentos.</w:t>
            </w:r>
          </w:p>
          <w:p w14:paraId="70E502E5" w14:textId="77777777" w:rsidR="00491BE9" w:rsidRPr="0022429A" w:rsidRDefault="00BF381F" w:rsidP="00353903">
            <w:pPr>
              <w:pStyle w:val="TableParagraph"/>
              <w:tabs>
                <w:tab w:val="left" w:pos="828"/>
              </w:tabs>
              <w:spacing w:line="276" w:lineRule="auto"/>
              <w:jc w:val="both"/>
              <w:rPr>
                <w:lang w:val="es-CL"/>
              </w:rPr>
            </w:pPr>
            <w:r w:rsidRPr="0022429A">
              <w:rPr>
                <w:lang w:val="es-CL"/>
              </w:rPr>
              <w:t>4. Realizar las demás labores que le sean encomendadas por acuerdo del Tribunal.</w:t>
            </w:r>
          </w:p>
        </w:tc>
      </w:tr>
      <w:tr w:rsidR="00491BE9" w:rsidRPr="0022429A" w14:paraId="15186174" w14:textId="77777777" w:rsidTr="00636216">
        <w:tblPrEx>
          <w:tblBorders>
            <w:insideH w:val="none" w:sz="0" w:space="0" w:color="auto"/>
            <w:insideV w:val="none" w:sz="0" w:space="0" w:color="auto"/>
          </w:tblBorders>
        </w:tblPrEx>
        <w:trPr>
          <w:trHeight w:val="476"/>
        </w:trPr>
        <w:tc>
          <w:tcPr>
            <w:tcW w:w="10065" w:type="dxa"/>
            <w:gridSpan w:val="2"/>
            <w:shd w:val="clear" w:color="auto" w:fill="F2F2F2" w:themeFill="background1" w:themeFillShade="F2"/>
            <w:vAlign w:val="center"/>
          </w:tcPr>
          <w:p w14:paraId="31F4BD8C" w14:textId="77777777" w:rsidR="00491BE9" w:rsidRPr="0022429A" w:rsidRDefault="00491BE9" w:rsidP="00353903">
            <w:pPr>
              <w:pStyle w:val="Prrafodelista"/>
              <w:numPr>
                <w:ilvl w:val="0"/>
                <w:numId w:val="1"/>
              </w:numPr>
              <w:spacing w:line="276" w:lineRule="auto"/>
              <w:ind w:right="49"/>
              <w:jc w:val="both"/>
              <w:rPr>
                <w:rFonts w:ascii="Palatino Linotype" w:hAnsi="Palatino Linotype" w:cstheme="minorHAnsi"/>
                <w:b/>
              </w:rPr>
            </w:pPr>
            <w:r w:rsidRPr="0022429A">
              <w:rPr>
                <w:rFonts w:ascii="Palatino Linotype" w:hAnsi="Palatino Linotype" w:cstheme="minorHAnsi"/>
                <w:b/>
              </w:rPr>
              <w:t>PERFIL DEL CARGO</w:t>
            </w:r>
          </w:p>
        </w:tc>
      </w:tr>
      <w:tr w:rsidR="00491BE9" w:rsidRPr="0022429A" w14:paraId="5CB774A3" w14:textId="77777777" w:rsidTr="00636216">
        <w:tblPrEx>
          <w:tblBorders>
            <w:insideH w:val="none" w:sz="0" w:space="0" w:color="auto"/>
            <w:insideV w:val="none" w:sz="0" w:space="0" w:color="auto"/>
          </w:tblBorders>
        </w:tblPrEx>
        <w:tc>
          <w:tcPr>
            <w:tcW w:w="10065" w:type="dxa"/>
            <w:gridSpan w:val="2"/>
          </w:tcPr>
          <w:p w14:paraId="635F5E74" w14:textId="77777777" w:rsidR="00491BE9" w:rsidRPr="0022429A" w:rsidRDefault="00491BE9" w:rsidP="00353903">
            <w:pPr>
              <w:spacing w:line="276" w:lineRule="auto"/>
              <w:ind w:right="49"/>
              <w:jc w:val="both"/>
              <w:rPr>
                <w:rFonts w:ascii="Palatino Linotype" w:hAnsi="Palatino Linotype" w:cstheme="minorHAnsi"/>
                <w:b/>
                <w:u w:val="single"/>
              </w:rPr>
            </w:pPr>
            <w:r w:rsidRPr="0022429A">
              <w:rPr>
                <w:rFonts w:ascii="Palatino Linotype" w:hAnsi="Palatino Linotype" w:cstheme="minorHAnsi"/>
                <w:b/>
                <w:u w:val="single"/>
              </w:rPr>
              <w:t>Requisitos:</w:t>
            </w:r>
          </w:p>
        </w:tc>
      </w:tr>
      <w:tr w:rsidR="00491BE9" w:rsidRPr="0022429A" w14:paraId="51C8C47F" w14:textId="77777777" w:rsidTr="00636216">
        <w:tblPrEx>
          <w:tblBorders>
            <w:insideH w:val="none" w:sz="0" w:space="0" w:color="auto"/>
            <w:insideV w:val="none" w:sz="0" w:space="0" w:color="auto"/>
          </w:tblBorders>
        </w:tblPrEx>
        <w:tc>
          <w:tcPr>
            <w:tcW w:w="3120" w:type="dxa"/>
          </w:tcPr>
          <w:p w14:paraId="05026BA8" w14:textId="77777777" w:rsidR="00491BE9" w:rsidRPr="0022429A" w:rsidRDefault="00BF381F" w:rsidP="00353903">
            <w:pPr>
              <w:spacing w:line="276" w:lineRule="auto"/>
              <w:ind w:right="49"/>
              <w:jc w:val="both"/>
              <w:rPr>
                <w:rFonts w:ascii="Palatino Linotype" w:hAnsi="Palatino Linotype" w:cstheme="minorHAnsi"/>
                <w:b/>
              </w:rPr>
            </w:pPr>
            <w:r w:rsidRPr="0022429A">
              <w:rPr>
                <w:rFonts w:ascii="Palatino Linotype" w:hAnsi="Palatino Linotype" w:cstheme="minorHAnsi"/>
                <w:b/>
              </w:rPr>
              <w:t>Título Profesional</w:t>
            </w:r>
            <w:r w:rsidR="00491BE9" w:rsidRPr="0022429A">
              <w:rPr>
                <w:rFonts w:ascii="Palatino Linotype" w:hAnsi="Palatino Linotype" w:cstheme="minorHAnsi"/>
                <w:b/>
              </w:rPr>
              <w:t>:</w:t>
            </w:r>
          </w:p>
          <w:p w14:paraId="48E8C8B9" w14:textId="77777777" w:rsidR="00491BE9" w:rsidRPr="0022429A" w:rsidRDefault="00491BE9" w:rsidP="00353903">
            <w:pPr>
              <w:spacing w:line="276" w:lineRule="auto"/>
              <w:ind w:right="49"/>
              <w:jc w:val="both"/>
              <w:rPr>
                <w:rFonts w:ascii="Palatino Linotype" w:hAnsi="Palatino Linotype" w:cstheme="minorHAnsi"/>
              </w:rPr>
            </w:pPr>
          </w:p>
        </w:tc>
        <w:tc>
          <w:tcPr>
            <w:tcW w:w="6945" w:type="dxa"/>
          </w:tcPr>
          <w:p w14:paraId="25693FFE" w14:textId="2879544D" w:rsidR="00491BE9" w:rsidRPr="0022429A" w:rsidRDefault="00BF381F" w:rsidP="006A7DFE">
            <w:pPr>
              <w:autoSpaceDE w:val="0"/>
              <w:autoSpaceDN w:val="0"/>
              <w:adjustRightInd w:val="0"/>
              <w:jc w:val="both"/>
              <w:rPr>
                <w:rFonts w:ascii="Palatino Linotype" w:hAnsi="Palatino Linotype" w:cstheme="minorHAnsi"/>
              </w:rPr>
            </w:pPr>
            <w:r w:rsidRPr="0022429A">
              <w:rPr>
                <w:rFonts w:ascii="Palatino Linotype" w:hAnsi="Palatino Linotype" w:cs="PalatinoLinotype-Roman"/>
                <w:lang w:val="es-CL"/>
              </w:rPr>
              <w:t>Profesional universitario del área de la ingeniería.</w:t>
            </w:r>
          </w:p>
        </w:tc>
      </w:tr>
      <w:tr w:rsidR="00491BE9" w:rsidRPr="0022429A" w14:paraId="1FA9AEF1" w14:textId="77777777" w:rsidTr="00636216">
        <w:tblPrEx>
          <w:tblBorders>
            <w:insideH w:val="none" w:sz="0" w:space="0" w:color="auto"/>
            <w:insideV w:val="none" w:sz="0" w:space="0" w:color="auto"/>
          </w:tblBorders>
        </w:tblPrEx>
        <w:tc>
          <w:tcPr>
            <w:tcW w:w="3120" w:type="dxa"/>
          </w:tcPr>
          <w:p w14:paraId="1E271215" w14:textId="77777777" w:rsidR="00491BE9" w:rsidRPr="0022429A" w:rsidRDefault="00491BE9" w:rsidP="00353903">
            <w:pPr>
              <w:spacing w:line="276" w:lineRule="auto"/>
              <w:jc w:val="both"/>
              <w:rPr>
                <w:rFonts w:ascii="Palatino Linotype" w:hAnsi="Palatino Linotype" w:cstheme="minorHAnsi"/>
                <w:b/>
              </w:rPr>
            </w:pPr>
            <w:r w:rsidRPr="0022429A">
              <w:rPr>
                <w:rFonts w:ascii="Palatino Linotype" w:hAnsi="Palatino Linotype" w:cstheme="minorHAnsi"/>
                <w:b/>
              </w:rPr>
              <w:t>Perfeccionamiento deseable:</w:t>
            </w:r>
          </w:p>
          <w:p w14:paraId="5BED7037" w14:textId="77777777" w:rsidR="00491BE9" w:rsidRPr="0022429A" w:rsidRDefault="00491BE9" w:rsidP="00353903">
            <w:pPr>
              <w:spacing w:line="276" w:lineRule="auto"/>
              <w:jc w:val="both"/>
              <w:rPr>
                <w:rFonts w:ascii="Palatino Linotype" w:hAnsi="Palatino Linotype" w:cstheme="minorHAnsi"/>
              </w:rPr>
            </w:pPr>
          </w:p>
        </w:tc>
        <w:tc>
          <w:tcPr>
            <w:tcW w:w="6945" w:type="dxa"/>
          </w:tcPr>
          <w:p w14:paraId="3EF6DDD9" w14:textId="06DE1253" w:rsidR="00491BE9" w:rsidRPr="0022429A" w:rsidRDefault="00BF381F" w:rsidP="006A7DFE">
            <w:pPr>
              <w:autoSpaceDE w:val="0"/>
              <w:autoSpaceDN w:val="0"/>
              <w:adjustRightInd w:val="0"/>
              <w:jc w:val="both"/>
              <w:rPr>
                <w:rFonts w:ascii="Palatino Linotype" w:hAnsi="Palatino Linotype" w:cstheme="minorHAnsi"/>
                <w:lang w:val="es-CL"/>
              </w:rPr>
            </w:pPr>
            <w:r w:rsidRPr="0022429A">
              <w:rPr>
                <w:rFonts w:ascii="Palatino Linotype" w:hAnsi="Palatino Linotype" w:cs="PalatinoLinotype-Roman"/>
                <w:lang w:val="es-CL"/>
              </w:rPr>
              <w:t>Deseables postgrado o especialización acreditada en</w:t>
            </w:r>
            <w:r w:rsidR="003B7EFF">
              <w:rPr>
                <w:rFonts w:ascii="Palatino Linotype" w:hAnsi="Palatino Linotype" w:cs="PalatinoLinotype-Roman"/>
                <w:lang w:val="es-CL"/>
              </w:rPr>
              <w:t xml:space="preserve"> </w:t>
            </w:r>
            <w:r w:rsidRPr="0022429A">
              <w:rPr>
                <w:rFonts w:ascii="Palatino Linotype" w:hAnsi="Palatino Linotype" w:cs="PalatinoLinotype-Roman"/>
                <w:lang w:val="es-CL"/>
              </w:rPr>
              <w:t>materias ambientales.</w:t>
            </w:r>
          </w:p>
        </w:tc>
      </w:tr>
      <w:tr w:rsidR="00491BE9" w:rsidRPr="0022429A" w14:paraId="68DE8954" w14:textId="77777777" w:rsidTr="00636216">
        <w:tblPrEx>
          <w:tblBorders>
            <w:insideH w:val="none" w:sz="0" w:space="0" w:color="auto"/>
            <w:insideV w:val="none" w:sz="0" w:space="0" w:color="auto"/>
          </w:tblBorders>
        </w:tblPrEx>
        <w:tc>
          <w:tcPr>
            <w:tcW w:w="3120" w:type="dxa"/>
          </w:tcPr>
          <w:p w14:paraId="4BA9169C" w14:textId="77777777" w:rsidR="00491BE9" w:rsidRPr="004B2EDF" w:rsidRDefault="00491BE9" w:rsidP="00353903">
            <w:pPr>
              <w:spacing w:line="276" w:lineRule="auto"/>
              <w:ind w:right="49"/>
              <w:jc w:val="both"/>
              <w:rPr>
                <w:rFonts w:ascii="Palatino Linotype" w:hAnsi="Palatino Linotype" w:cstheme="minorHAnsi"/>
                <w:b/>
              </w:rPr>
            </w:pPr>
            <w:r w:rsidRPr="004B2EDF">
              <w:rPr>
                <w:rFonts w:ascii="Palatino Linotype" w:hAnsi="Palatino Linotype" w:cstheme="minorHAnsi"/>
                <w:b/>
              </w:rPr>
              <w:t>Experiencia deseable:</w:t>
            </w:r>
          </w:p>
          <w:p w14:paraId="30D54E51" w14:textId="77777777" w:rsidR="00491BE9" w:rsidRPr="004B2EDF" w:rsidRDefault="00491BE9" w:rsidP="00353903">
            <w:pPr>
              <w:spacing w:line="276" w:lineRule="auto"/>
              <w:ind w:right="49"/>
              <w:jc w:val="both"/>
              <w:rPr>
                <w:rFonts w:ascii="Palatino Linotype" w:hAnsi="Palatino Linotype" w:cstheme="minorHAnsi"/>
              </w:rPr>
            </w:pPr>
          </w:p>
          <w:p w14:paraId="022A45A2" w14:textId="77777777" w:rsidR="00790542" w:rsidRPr="004B2EDF" w:rsidRDefault="00790542" w:rsidP="00353903">
            <w:pPr>
              <w:spacing w:line="276" w:lineRule="auto"/>
              <w:ind w:right="49"/>
              <w:jc w:val="both"/>
              <w:rPr>
                <w:rFonts w:ascii="Palatino Linotype" w:hAnsi="Palatino Linotype" w:cstheme="minorHAnsi"/>
              </w:rPr>
            </w:pPr>
          </w:p>
          <w:p w14:paraId="322273FF" w14:textId="77777777" w:rsidR="00F943A1" w:rsidRDefault="00F943A1" w:rsidP="00353903">
            <w:pPr>
              <w:spacing w:line="276" w:lineRule="auto"/>
              <w:ind w:right="49"/>
              <w:jc w:val="both"/>
              <w:rPr>
                <w:rFonts w:ascii="Palatino Linotype" w:hAnsi="Palatino Linotype" w:cstheme="minorHAnsi"/>
              </w:rPr>
            </w:pPr>
          </w:p>
          <w:p w14:paraId="2ABE00EA" w14:textId="77777777" w:rsidR="003B7EFF" w:rsidRPr="004B2EDF" w:rsidRDefault="00790542" w:rsidP="00353903">
            <w:pPr>
              <w:spacing w:line="276" w:lineRule="auto"/>
              <w:ind w:right="49"/>
              <w:jc w:val="both"/>
              <w:rPr>
                <w:rFonts w:ascii="Palatino Linotype" w:hAnsi="Palatino Linotype" w:cstheme="minorHAnsi"/>
              </w:rPr>
            </w:pPr>
            <w:r w:rsidRPr="004B2EDF">
              <w:rPr>
                <w:rFonts w:ascii="Palatino Linotype" w:hAnsi="Palatino Linotype" w:cstheme="minorHAnsi"/>
              </w:rPr>
              <w:lastRenderedPageBreak/>
              <w:t>Áreas del Conocimiento:</w:t>
            </w:r>
          </w:p>
          <w:p w14:paraId="5635D92A" w14:textId="77777777" w:rsidR="003B7EFF" w:rsidRPr="004B2EDF" w:rsidRDefault="003B7EFF" w:rsidP="00353903">
            <w:pPr>
              <w:spacing w:line="276" w:lineRule="auto"/>
              <w:ind w:right="49"/>
              <w:jc w:val="both"/>
              <w:rPr>
                <w:rFonts w:ascii="Palatino Linotype" w:hAnsi="Palatino Linotype" w:cstheme="minorHAnsi"/>
              </w:rPr>
            </w:pPr>
          </w:p>
          <w:p w14:paraId="6AD90E07" w14:textId="77777777" w:rsidR="003B7EFF" w:rsidRPr="004B2EDF" w:rsidRDefault="003B7EFF" w:rsidP="00353903">
            <w:pPr>
              <w:spacing w:line="276" w:lineRule="auto"/>
              <w:ind w:right="49"/>
              <w:jc w:val="both"/>
              <w:rPr>
                <w:rFonts w:ascii="Palatino Linotype" w:hAnsi="Palatino Linotype" w:cstheme="minorHAnsi"/>
              </w:rPr>
            </w:pPr>
          </w:p>
          <w:p w14:paraId="23FC005B" w14:textId="77777777" w:rsidR="003B7EFF" w:rsidRPr="004B2EDF" w:rsidRDefault="003B7EFF" w:rsidP="00353903">
            <w:pPr>
              <w:spacing w:line="276" w:lineRule="auto"/>
              <w:ind w:right="49"/>
              <w:jc w:val="both"/>
              <w:rPr>
                <w:rFonts w:ascii="Palatino Linotype" w:hAnsi="Palatino Linotype" w:cstheme="minorHAnsi"/>
              </w:rPr>
            </w:pPr>
          </w:p>
          <w:p w14:paraId="32D85443" w14:textId="77777777" w:rsidR="003B7EFF" w:rsidRPr="004B2EDF" w:rsidRDefault="003B7EFF" w:rsidP="00353903">
            <w:pPr>
              <w:spacing w:line="276" w:lineRule="auto"/>
              <w:ind w:right="49"/>
              <w:jc w:val="both"/>
              <w:rPr>
                <w:rFonts w:ascii="Palatino Linotype" w:hAnsi="Palatino Linotype" w:cstheme="minorHAnsi"/>
              </w:rPr>
            </w:pPr>
          </w:p>
          <w:p w14:paraId="30255F44" w14:textId="77777777" w:rsidR="003B7EFF" w:rsidRPr="004B2EDF" w:rsidRDefault="003B7EFF" w:rsidP="00353903">
            <w:pPr>
              <w:spacing w:line="276" w:lineRule="auto"/>
              <w:ind w:right="49"/>
              <w:jc w:val="both"/>
              <w:rPr>
                <w:rFonts w:ascii="Palatino Linotype" w:hAnsi="Palatino Linotype" w:cstheme="minorHAnsi"/>
              </w:rPr>
            </w:pPr>
          </w:p>
          <w:p w14:paraId="24C46DC6" w14:textId="77777777" w:rsidR="00790542" w:rsidRPr="004B2EDF" w:rsidRDefault="00790542" w:rsidP="00353903">
            <w:pPr>
              <w:spacing w:line="276" w:lineRule="auto"/>
              <w:ind w:right="49"/>
              <w:jc w:val="both"/>
              <w:rPr>
                <w:rFonts w:ascii="Palatino Linotype" w:hAnsi="Palatino Linotype" w:cstheme="minorHAnsi"/>
              </w:rPr>
            </w:pPr>
            <w:r w:rsidRPr="004B2EDF">
              <w:rPr>
                <w:rFonts w:ascii="Palatino Linotype" w:hAnsi="Palatino Linotype" w:cstheme="minorHAnsi"/>
              </w:rPr>
              <w:t xml:space="preserve">Manejo de Idiomas: </w:t>
            </w:r>
          </w:p>
        </w:tc>
        <w:tc>
          <w:tcPr>
            <w:tcW w:w="6945" w:type="dxa"/>
          </w:tcPr>
          <w:p w14:paraId="1EB41601" w14:textId="1071AA09" w:rsidR="00491BE9" w:rsidRPr="004B2EDF" w:rsidRDefault="003B7EFF" w:rsidP="00353903">
            <w:pPr>
              <w:autoSpaceDE w:val="0"/>
              <w:autoSpaceDN w:val="0"/>
              <w:adjustRightInd w:val="0"/>
              <w:jc w:val="both"/>
              <w:rPr>
                <w:rFonts w:ascii="Palatino Linotype" w:hAnsi="Palatino Linotype" w:cs="PalatinoLinotype-Roman"/>
                <w:lang w:val="es-CL"/>
              </w:rPr>
            </w:pPr>
            <w:r w:rsidRPr="004B2EDF">
              <w:rPr>
                <w:rFonts w:ascii="Palatino Linotype" w:hAnsi="Palatino Linotype" w:cs="PalatinoLinotype-Roman"/>
                <w:lang w:val="es-CL"/>
              </w:rPr>
              <w:lastRenderedPageBreak/>
              <w:t>E</w:t>
            </w:r>
            <w:r w:rsidR="00BF381F" w:rsidRPr="004B2EDF">
              <w:rPr>
                <w:rFonts w:ascii="Palatino Linotype" w:hAnsi="Palatino Linotype" w:cs="PalatinoLinotype-Roman"/>
                <w:lang w:val="es-CL"/>
              </w:rPr>
              <w:t>n materias</w:t>
            </w:r>
            <w:r w:rsidRPr="004B2EDF">
              <w:rPr>
                <w:rFonts w:ascii="Palatino Linotype" w:hAnsi="Palatino Linotype" w:cs="PalatinoLinotype-Roman"/>
                <w:lang w:val="es-CL"/>
              </w:rPr>
              <w:t xml:space="preserve"> </w:t>
            </w:r>
            <w:r w:rsidR="00BF381F" w:rsidRPr="004B2EDF">
              <w:rPr>
                <w:rFonts w:ascii="Palatino Linotype" w:hAnsi="Palatino Linotype" w:cs="PalatinoLinotype-Roman"/>
                <w:lang w:val="es-CL"/>
              </w:rPr>
              <w:t>ambientales (ya sea en sector académico, sector público o sector</w:t>
            </w:r>
            <w:r w:rsidRPr="004B2EDF">
              <w:rPr>
                <w:rFonts w:ascii="Palatino Linotype" w:hAnsi="Palatino Linotype" w:cs="PalatinoLinotype-Roman"/>
                <w:lang w:val="es-CL"/>
              </w:rPr>
              <w:t xml:space="preserve"> </w:t>
            </w:r>
            <w:r w:rsidR="00BF381F" w:rsidRPr="004B2EDF">
              <w:rPr>
                <w:rFonts w:ascii="Palatino Linotype" w:hAnsi="Palatino Linotype" w:cs="PalatinoLinotype-Roman"/>
                <w:lang w:val="es-CL"/>
              </w:rPr>
              <w:t>privado).</w:t>
            </w:r>
            <w:r w:rsidR="006A7DFE" w:rsidRPr="004B2EDF">
              <w:rPr>
                <w:rFonts w:ascii="Palatino Linotype" w:hAnsi="Palatino Linotype" w:cs="PalatinoLinotype-Roman"/>
                <w:lang w:val="es-CL"/>
              </w:rPr>
              <w:t xml:space="preserve"> Favorable contar con publicaciones en revistas científicas especializadas en medio ambiente.</w:t>
            </w:r>
          </w:p>
          <w:p w14:paraId="7DBCEC5E" w14:textId="77777777" w:rsidR="00790542" w:rsidRPr="004B2EDF" w:rsidRDefault="00790542" w:rsidP="00353903">
            <w:pPr>
              <w:spacing w:line="276" w:lineRule="auto"/>
              <w:ind w:right="49"/>
              <w:jc w:val="both"/>
              <w:rPr>
                <w:rFonts w:ascii="Palatino Linotype" w:hAnsi="Palatino Linotype" w:cs="PalatinoLinotype-Roman"/>
                <w:lang w:val="es-CL"/>
              </w:rPr>
            </w:pPr>
          </w:p>
          <w:p w14:paraId="06A8D15B" w14:textId="56B80E4F" w:rsidR="006A7DFE" w:rsidRPr="004B2EDF" w:rsidRDefault="00790542" w:rsidP="00255430">
            <w:pPr>
              <w:autoSpaceDE w:val="0"/>
              <w:autoSpaceDN w:val="0"/>
              <w:adjustRightInd w:val="0"/>
              <w:jc w:val="both"/>
              <w:rPr>
                <w:rFonts w:ascii="Palatino Linotype" w:hAnsi="Palatino Linotype" w:cstheme="minorHAnsi"/>
              </w:rPr>
            </w:pPr>
            <w:r w:rsidRPr="004B2EDF">
              <w:rPr>
                <w:rFonts w:ascii="Palatino Linotype" w:hAnsi="Palatino Linotype" w:cs="PalatinoLinotype-Roman"/>
                <w:lang w:val="es-CL"/>
              </w:rPr>
              <w:lastRenderedPageBreak/>
              <w:t>Instrumentos para el manejo de componentes y procesos ambientales y de los impactos de las actividades humanas</w:t>
            </w:r>
            <w:r w:rsidR="006A7DFE" w:rsidRPr="004B2EDF">
              <w:rPr>
                <w:rFonts w:ascii="Palatino Linotype" w:hAnsi="Palatino Linotype" w:cs="PalatinoLinotype-Roman"/>
                <w:lang w:val="es-CL"/>
              </w:rPr>
              <w:t>.</w:t>
            </w:r>
            <w:r w:rsidRPr="004B2EDF">
              <w:rPr>
                <w:rFonts w:ascii="Palatino Linotype" w:hAnsi="Palatino Linotype" w:cs="PalatinoLinotype-Roman"/>
                <w:lang w:val="es-CL"/>
              </w:rPr>
              <w:t xml:space="preserve"> Instrumentos de gestión ambiental</w:t>
            </w:r>
            <w:r w:rsidR="006A7DFE" w:rsidRPr="004B2EDF">
              <w:rPr>
                <w:rFonts w:ascii="Palatino Linotype" w:hAnsi="Palatino Linotype" w:cs="PalatinoLinotype-Roman"/>
                <w:lang w:val="es-CL"/>
              </w:rPr>
              <w:t>.</w:t>
            </w:r>
            <w:r w:rsidRPr="004B2EDF">
              <w:rPr>
                <w:rFonts w:ascii="Palatino Linotype" w:hAnsi="Palatino Linotype" w:cs="PalatinoLinotype-Roman"/>
                <w:lang w:val="es-CL"/>
              </w:rPr>
              <w:t xml:space="preserve"> Uso de herramientas tecnológicas propias de la gestión ambiental, tales como sistemas de información geográfica, bases de datos, modelaciones, paquetes estadísticos, entre otros.</w:t>
            </w:r>
          </w:p>
          <w:p w14:paraId="6EC8DB12" w14:textId="77777777" w:rsidR="00F943A1" w:rsidRDefault="00F943A1" w:rsidP="00353903">
            <w:pPr>
              <w:spacing w:line="276" w:lineRule="auto"/>
              <w:ind w:right="49"/>
              <w:jc w:val="both"/>
              <w:rPr>
                <w:rFonts w:ascii="Palatino Linotype" w:hAnsi="Palatino Linotype" w:cstheme="minorHAnsi"/>
              </w:rPr>
            </w:pPr>
          </w:p>
          <w:p w14:paraId="2A892EC9" w14:textId="77777777" w:rsidR="00F943A1" w:rsidRPr="004B2EDF" w:rsidRDefault="00F943A1" w:rsidP="00353903">
            <w:pPr>
              <w:spacing w:line="276" w:lineRule="auto"/>
              <w:ind w:right="49"/>
              <w:jc w:val="both"/>
              <w:rPr>
                <w:rFonts w:ascii="Palatino Linotype" w:hAnsi="Palatino Linotype" w:cstheme="minorHAnsi"/>
              </w:rPr>
            </w:pPr>
          </w:p>
          <w:p w14:paraId="5560425B" w14:textId="77777777" w:rsidR="00790542" w:rsidRPr="004B2EDF" w:rsidRDefault="00790542" w:rsidP="00353903">
            <w:pPr>
              <w:spacing w:line="276" w:lineRule="auto"/>
              <w:ind w:right="49"/>
              <w:jc w:val="both"/>
              <w:rPr>
                <w:rFonts w:ascii="Palatino Linotype" w:hAnsi="Palatino Linotype" w:cstheme="minorHAnsi"/>
              </w:rPr>
            </w:pPr>
            <w:r w:rsidRPr="004B2EDF">
              <w:rPr>
                <w:rFonts w:ascii="Palatino Linotype" w:hAnsi="Palatino Linotype" w:cstheme="minorHAnsi"/>
              </w:rPr>
              <w:t>Deseable Inglés nivel avanzado.</w:t>
            </w:r>
          </w:p>
        </w:tc>
      </w:tr>
      <w:tr w:rsidR="00491BE9" w:rsidRPr="0022429A" w14:paraId="0E5136DA" w14:textId="77777777" w:rsidTr="00636216">
        <w:tblPrEx>
          <w:tblBorders>
            <w:insideH w:val="none" w:sz="0" w:space="0" w:color="auto"/>
            <w:insideV w:val="none" w:sz="0" w:space="0" w:color="auto"/>
          </w:tblBorders>
        </w:tblPrEx>
        <w:tc>
          <w:tcPr>
            <w:tcW w:w="10065" w:type="dxa"/>
            <w:gridSpan w:val="2"/>
          </w:tcPr>
          <w:p w14:paraId="3C47476A" w14:textId="77777777" w:rsidR="0022429A" w:rsidRDefault="0022429A" w:rsidP="00353903">
            <w:pPr>
              <w:spacing w:line="276" w:lineRule="auto"/>
              <w:ind w:right="49"/>
              <w:jc w:val="both"/>
              <w:rPr>
                <w:rFonts w:ascii="Palatino Linotype" w:hAnsi="Palatino Linotype" w:cstheme="minorHAnsi"/>
                <w:b/>
                <w:u w:val="single"/>
              </w:rPr>
            </w:pPr>
          </w:p>
          <w:p w14:paraId="158B7691" w14:textId="77777777" w:rsidR="00491BE9" w:rsidRPr="0022429A" w:rsidRDefault="00491BE9" w:rsidP="00353903">
            <w:pPr>
              <w:spacing w:line="276" w:lineRule="auto"/>
              <w:ind w:right="49"/>
              <w:jc w:val="both"/>
              <w:rPr>
                <w:rFonts w:ascii="Palatino Linotype" w:hAnsi="Palatino Linotype" w:cstheme="minorHAnsi"/>
                <w:b/>
                <w:u w:val="single"/>
              </w:rPr>
            </w:pPr>
            <w:r w:rsidRPr="0022429A">
              <w:rPr>
                <w:rFonts w:ascii="Palatino Linotype" w:hAnsi="Palatino Linotype" w:cstheme="minorHAnsi"/>
                <w:b/>
                <w:u w:val="single"/>
              </w:rPr>
              <w:t>Habilidades requeridas para el cargo:</w:t>
            </w:r>
            <w:bookmarkStart w:id="0" w:name="_GoBack"/>
            <w:bookmarkEnd w:id="0"/>
          </w:p>
          <w:p w14:paraId="22504FFA" w14:textId="77777777" w:rsidR="00790542" w:rsidRPr="0022429A"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22429A">
              <w:rPr>
                <w:rFonts w:ascii="Palatino Linotype" w:hAnsi="Palatino Linotype" w:cs="PalatinoLinotype-Bold"/>
                <w:b/>
                <w:bCs/>
                <w:lang w:val="es-CL"/>
              </w:rPr>
              <w:t xml:space="preserve">Compromiso y ética laboral: </w:t>
            </w:r>
            <w:r w:rsidRPr="0022429A">
              <w:rPr>
                <w:rFonts w:ascii="Palatino Linotype" w:hAnsi="Palatino Linotype" w:cs="PalatinoLinotype-Roman"/>
                <w:lang w:val="es-CL"/>
              </w:rPr>
              <w:t>capacidad para desarrollar sus labores en forma oportuna, eficiente,</w:t>
            </w:r>
            <w:r w:rsidR="0022429A" w:rsidRPr="0022429A">
              <w:rPr>
                <w:rFonts w:ascii="Palatino Linotype" w:hAnsi="Palatino Linotype" w:cs="PalatinoLinotype-Roman"/>
                <w:lang w:val="es-CL"/>
              </w:rPr>
              <w:t xml:space="preserve"> </w:t>
            </w:r>
            <w:r w:rsidRPr="0022429A">
              <w:rPr>
                <w:rFonts w:ascii="Palatino Linotype" w:hAnsi="Palatino Linotype" w:cs="PalatinoLinotype-Roman"/>
                <w:lang w:val="es-CL"/>
              </w:rPr>
              <w:t>eficaz y transparente, para asumir a cabalidad las funciones que se le encomiendan, reconociendo el</w:t>
            </w:r>
            <w:r w:rsidR="0022429A">
              <w:rPr>
                <w:rFonts w:ascii="Palatino Linotype" w:hAnsi="Palatino Linotype" w:cs="PalatinoLinotype-Roman"/>
                <w:lang w:val="es-CL"/>
              </w:rPr>
              <w:t xml:space="preserve"> </w:t>
            </w:r>
            <w:r w:rsidRPr="0022429A">
              <w:rPr>
                <w:rFonts w:ascii="Palatino Linotype" w:hAnsi="Palatino Linotype" w:cs="PalatinoLinotype-Roman"/>
                <w:lang w:val="es-CL"/>
              </w:rPr>
              <w:t>respeto, la responsabilidad y la confianza como elementos centrales del quehacer. Actúa de modo</w:t>
            </w:r>
            <w:r w:rsidR="0022429A">
              <w:rPr>
                <w:rFonts w:ascii="Palatino Linotype" w:hAnsi="Palatino Linotype" w:cs="PalatinoLinotype-Roman"/>
                <w:lang w:val="es-CL"/>
              </w:rPr>
              <w:t xml:space="preserve"> </w:t>
            </w:r>
            <w:r w:rsidRPr="0022429A">
              <w:rPr>
                <w:rFonts w:ascii="Palatino Linotype" w:hAnsi="Palatino Linotype" w:cs="PalatinoLinotype-Roman"/>
                <w:lang w:val="es-CL"/>
              </w:rPr>
              <w:t>honesto, leal e intachable, entendiendo la preeminencia del bien común por sobre el particular.</w:t>
            </w:r>
          </w:p>
          <w:p w14:paraId="7E18DF3E" w14:textId="77777777" w:rsidR="00790542" w:rsidRPr="0022429A"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22429A">
              <w:rPr>
                <w:rFonts w:ascii="Palatino Linotype" w:hAnsi="Palatino Linotype" w:cs="PalatinoLinotype-Bold"/>
                <w:b/>
                <w:bCs/>
                <w:lang w:val="es-CL"/>
              </w:rPr>
              <w:t xml:space="preserve">Trabajo en equipo: </w:t>
            </w:r>
            <w:r w:rsidRPr="0022429A">
              <w:rPr>
                <w:rFonts w:ascii="Palatino Linotype" w:hAnsi="Palatino Linotype" w:cs="PalatinoLinotype-Roman"/>
                <w:lang w:val="es-CL"/>
              </w:rPr>
              <w:t>capacidad para establecer y fomentar relaciones interpersonales positivas,</w:t>
            </w:r>
            <w:r w:rsidR="0022429A">
              <w:rPr>
                <w:rFonts w:ascii="Palatino Linotype" w:hAnsi="Palatino Linotype" w:cs="PalatinoLinotype-Roman"/>
                <w:lang w:val="es-CL"/>
              </w:rPr>
              <w:t xml:space="preserve"> </w:t>
            </w:r>
            <w:r w:rsidRPr="0022429A">
              <w:rPr>
                <w:rFonts w:ascii="Palatino Linotype" w:hAnsi="Palatino Linotype" w:cs="PalatinoLinotype-Roman"/>
                <w:lang w:val="es-CL"/>
              </w:rPr>
              <w:t>disposición a trabajar con otros profesionales aportando y recibiendo aportes para el logro de objetivos compartidos.</w:t>
            </w:r>
          </w:p>
          <w:p w14:paraId="1B393AEC" w14:textId="77777777" w:rsidR="00790542" w:rsidRPr="0022429A"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22429A">
              <w:rPr>
                <w:rFonts w:ascii="Palatino Linotype" w:hAnsi="Palatino Linotype" w:cs="PalatinoLinotype-Bold"/>
                <w:b/>
                <w:bCs/>
                <w:lang w:val="es-CL"/>
              </w:rPr>
              <w:t xml:space="preserve">Motivación por los desafíos: </w:t>
            </w:r>
            <w:r w:rsidRPr="0022429A">
              <w:rPr>
                <w:rFonts w:ascii="Palatino Linotype" w:hAnsi="Palatino Linotype" w:cs="PalatinoLinotype-Roman"/>
                <w:lang w:val="es-CL"/>
              </w:rPr>
              <w:t>capacidad para enfrentar labores que puedan estar por sobre sus</w:t>
            </w:r>
            <w:r w:rsidR="0022429A">
              <w:rPr>
                <w:rFonts w:ascii="Palatino Linotype" w:hAnsi="Palatino Linotype" w:cs="PalatinoLinotype-Roman"/>
                <w:lang w:val="es-CL"/>
              </w:rPr>
              <w:t xml:space="preserve"> </w:t>
            </w:r>
            <w:r w:rsidRPr="0022429A">
              <w:rPr>
                <w:rFonts w:ascii="Palatino Linotype" w:hAnsi="Palatino Linotype" w:cs="PalatinoLinotype-Roman"/>
                <w:lang w:val="es-CL"/>
              </w:rPr>
              <w:t>capacidades, adquiriendo las herramientas necesarias para desarrollarlas completamente.</w:t>
            </w:r>
          </w:p>
          <w:p w14:paraId="7D962AB3" w14:textId="77777777" w:rsidR="00790542" w:rsidRPr="0022429A"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22429A">
              <w:rPr>
                <w:rFonts w:ascii="Palatino Linotype" w:hAnsi="Palatino Linotype" w:cs="PalatinoLinotype-Bold"/>
                <w:b/>
                <w:bCs/>
                <w:lang w:val="es-CL"/>
              </w:rPr>
              <w:t xml:space="preserve">Asertividad comunicacional: </w:t>
            </w:r>
            <w:r w:rsidRPr="0022429A">
              <w:rPr>
                <w:rFonts w:ascii="Palatino Linotype" w:hAnsi="Palatino Linotype" w:cs="PalatinoLinotype-Roman"/>
                <w:lang w:val="es-CL"/>
              </w:rPr>
              <w:t>habilidad para comunicar en forma oportuna y clara las dificultades que enfrenta, buscando apoyo para resolverlas. Transmite en forma oportuna y clara los antecedentes y resultados que se le requieren. Se preocupa de escuchar y comprender las instrucciones que recibe.</w:t>
            </w:r>
          </w:p>
          <w:p w14:paraId="04F1135C" w14:textId="77777777" w:rsidR="00790542" w:rsidRPr="0022429A"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22429A">
              <w:rPr>
                <w:rFonts w:ascii="Palatino Linotype" w:hAnsi="Palatino Linotype" w:cs="PalatinoLinotype-Bold"/>
                <w:b/>
                <w:bCs/>
                <w:lang w:val="es-CL"/>
              </w:rPr>
              <w:t xml:space="preserve">Confidencialidad: </w:t>
            </w:r>
            <w:r w:rsidRPr="0022429A">
              <w:rPr>
                <w:rFonts w:ascii="Palatino Linotype" w:hAnsi="Palatino Linotype" w:cs="PalatinoLinotype-Roman"/>
                <w:lang w:val="es-CL"/>
              </w:rPr>
              <w:t>capacidad para mantener la debida reserva de la información que se le confía y de</w:t>
            </w:r>
            <w:r w:rsidR="0022429A">
              <w:rPr>
                <w:rFonts w:ascii="Palatino Linotype" w:hAnsi="Palatino Linotype" w:cs="PalatinoLinotype-Roman"/>
                <w:lang w:val="es-CL"/>
              </w:rPr>
              <w:t xml:space="preserve"> </w:t>
            </w:r>
            <w:r w:rsidRPr="0022429A">
              <w:rPr>
                <w:rFonts w:ascii="Palatino Linotype" w:hAnsi="Palatino Linotype" w:cs="PalatinoLinotype-Roman"/>
                <w:lang w:val="es-CL"/>
              </w:rPr>
              <w:t>la de aquella que pueda tomar conocimiento en el ejercicio de sus funciones.</w:t>
            </w:r>
          </w:p>
          <w:p w14:paraId="2F806D7D" w14:textId="77777777" w:rsidR="00790542" w:rsidRPr="003B7EFF"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22429A">
              <w:rPr>
                <w:rFonts w:ascii="Palatino Linotype" w:hAnsi="Palatino Linotype" w:cs="PalatinoLinotype-Bold"/>
                <w:b/>
                <w:bCs/>
                <w:lang w:val="es-CL"/>
              </w:rPr>
              <w:t xml:space="preserve">Capacidad de síntesis: </w:t>
            </w:r>
            <w:r w:rsidRPr="0022429A">
              <w:rPr>
                <w:rFonts w:ascii="Palatino Linotype" w:hAnsi="Palatino Linotype" w:cs="PalatinoLinotype-Roman"/>
                <w:lang w:val="es-CL"/>
              </w:rPr>
              <w:t xml:space="preserve">logra analizar grandes volúmenes de información y datos, pudiendo </w:t>
            </w:r>
            <w:r w:rsidRPr="003B7EFF">
              <w:rPr>
                <w:rFonts w:ascii="Palatino Linotype" w:hAnsi="Palatino Linotype" w:cs="PalatinoLinotype-Roman"/>
                <w:lang w:val="es-CL"/>
              </w:rPr>
              <w:t>extractar los elementos más relevantes, lo que le permite exponer conclusiones razonables y justificadas.</w:t>
            </w:r>
          </w:p>
          <w:p w14:paraId="6CF52FAC" w14:textId="77777777" w:rsidR="00790542" w:rsidRPr="003B7EFF"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3B7EFF">
              <w:rPr>
                <w:rFonts w:ascii="Palatino Linotype" w:hAnsi="Palatino Linotype" w:cs="PalatinoLinotype-Bold"/>
                <w:b/>
                <w:bCs/>
                <w:lang w:val="es-CL"/>
              </w:rPr>
              <w:t xml:space="preserve">Cumplimiento de resultados: </w:t>
            </w:r>
            <w:r w:rsidRPr="003B7EFF">
              <w:rPr>
                <w:rFonts w:ascii="Palatino Linotype" w:hAnsi="Palatino Linotype" w:cs="PalatinoLinotype-Roman"/>
                <w:lang w:val="es-CL"/>
              </w:rPr>
              <w:t>capacidad de cumplir en forma eficiente, eficaz y oportuna las labores que se le encomiendan, contribuyendo al logro de las metas de la institución.</w:t>
            </w:r>
          </w:p>
          <w:p w14:paraId="1532BC78" w14:textId="77777777" w:rsidR="00790542" w:rsidRPr="003B7EFF"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3B7EFF">
              <w:rPr>
                <w:rFonts w:ascii="Palatino Linotype" w:hAnsi="Palatino Linotype" w:cs="PalatinoLinotype-Bold"/>
                <w:b/>
                <w:bCs/>
                <w:lang w:val="es-CL"/>
              </w:rPr>
              <w:t>Pro</w:t>
            </w:r>
            <w:r w:rsidR="003B7EFF" w:rsidRPr="003B7EFF">
              <w:rPr>
                <w:rFonts w:ascii="Palatino Linotype" w:hAnsi="Palatino Linotype" w:cs="PalatinoLinotype-Bold"/>
                <w:b/>
                <w:bCs/>
                <w:lang w:val="es-CL"/>
              </w:rPr>
              <w:t>actividad</w:t>
            </w:r>
            <w:r w:rsidRPr="003B7EFF">
              <w:rPr>
                <w:rFonts w:ascii="Palatino Linotype" w:hAnsi="Palatino Linotype" w:cs="PalatinoLinotype-Bold"/>
                <w:b/>
                <w:bCs/>
                <w:lang w:val="es-CL"/>
              </w:rPr>
              <w:t xml:space="preserve">: </w:t>
            </w:r>
            <w:r w:rsidR="003B7EFF" w:rsidRPr="003B7EFF">
              <w:rPr>
                <w:rFonts w:ascii="Palatino Linotype" w:hAnsi="Palatino Linotype" w:cs="PalatinoLinotype-Bold"/>
                <w:bCs/>
                <w:lang w:val="es-CL"/>
              </w:rPr>
              <w:t>capacidad de e</w:t>
            </w:r>
            <w:r w:rsidRPr="003B7EFF">
              <w:rPr>
                <w:rFonts w:ascii="Palatino Linotype" w:hAnsi="Palatino Linotype" w:cs="PalatinoLinotype-Roman"/>
                <w:lang w:val="es-CL"/>
              </w:rPr>
              <w:t>xhib</w:t>
            </w:r>
            <w:r w:rsidR="003B7EFF" w:rsidRPr="003B7EFF">
              <w:rPr>
                <w:rFonts w:ascii="Palatino Linotype" w:hAnsi="Palatino Linotype" w:cs="PalatinoLinotype-Roman"/>
                <w:lang w:val="es-CL"/>
              </w:rPr>
              <w:t>ir y aplicar</w:t>
            </w:r>
            <w:r w:rsidRPr="003B7EFF">
              <w:rPr>
                <w:rFonts w:ascii="Palatino Linotype" w:hAnsi="Palatino Linotype" w:cs="PalatinoLinotype-Roman"/>
                <w:lang w:val="es-CL"/>
              </w:rPr>
              <w:t xml:space="preserve"> un comportamiento orientado a la acción, buscando identificar riesgos y</w:t>
            </w:r>
            <w:r w:rsidR="0022429A" w:rsidRPr="003B7EFF">
              <w:rPr>
                <w:rFonts w:ascii="Palatino Linotype" w:hAnsi="Palatino Linotype" w:cs="PalatinoLinotype-Roman"/>
                <w:lang w:val="es-CL"/>
              </w:rPr>
              <w:t xml:space="preserve"> </w:t>
            </w:r>
            <w:r w:rsidRPr="003B7EFF">
              <w:rPr>
                <w:rFonts w:ascii="Palatino Linotype" w:hAnsi="Palatino Linotype" w:cs="PalatinoLinotype-Roman"/>
                <w:lang w:val="es-CL"/>
              </w:rPr>
              <w:t>oportunidades, de modo de prevenir aquellos y/o aprovechar éstas a tiempo.</w:t>
            </w:r>
          </w:p>
          <w:p w14:paraId="5674F91F" w14:textId="77777777" w:rsidR="00790542" w:rsidRPr="003B7EFF"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3B7EFF">
              <w:rPr>
                <w:rFonts w:ascii="Palatino Linotype" w:hAnsi="Palatino Linotype" w:cs="PalatinoLinotype-Bold"/>
                <w:b/>
                <w:bCs/>
                <w:lang w:val="es-CL"/>
              </w:rPr>
              <w:t>Metódic</w:t>
            </w:r>
            <w:r w:rsidR="003B7EFF" w:rsidRPr="003B7EFF">
              <w:rPr>
                <w:rFonts w:ascii="Palatino Linotype" w:hAnsi="Palatino Linotype" w:cs="PalatinoLinotype-Bold"/>
                <w:b/>
                <w:bCs/>
                <w:lang w:val="es-CL"/>
              </w:rPr>
              <w:t>o</w:t>
            </w:r>
            <w:r w:rsidRPr="003B7EFF">
              <w:rPr>
                <w:rFonts w:ascii="Palatino Linotype" w:hAnsi="Palatino Linotype" w:cs="PalatinoLinotype-Bold"/>
                <w:b/>
                <w:bCs/>
                <w:lang w:val="es-CL"/>
              </w:rPr>
              <w:t xml:space="preserve">: </w:t>
            </w:r>
            <w:r w:rsidRPr="003B7EFF">
              <w:rPr>
                <w:rFonts w:ascii="Palatino Linotype" w:hAnsi="Palatino Linotype" w:cs="PalatinoLinotype-Roman"/>
                <w:lang w:val="es-CL"/>
              </w:rPr>
              <w:t>capacidad para ordenar sus actividades mediante la adecuada jerarquización de tareas</w:t>
            </w:r>
            <w:r w:rsidR="0022429A" w:rsidRPr="003B7EFF">
              <w:rPr>
                <w:rFonts w:ascii="Palatino Linotype" w:hAnsi="Palatino Linotype" w:cs="PalatinoLinotype-Roman"/>
                <w:lang w:val="es-CL"/>
              </w:rPr>
              <w:t xml:space="preserve"> </w:t>
            </w:r>
            <w:r w:rsidRPr="003B7EFF">
              <w:rPr>
                <w:rFonts w:ascii="Palatino Linotype" w:hAnsi="Palatino Linotype" w:cs="PalatinoLinotype-Roman"/>
                <w:lang w:val="es-CL"/>
              </w:rPr>
              <w:t>múltiples, garantizando la ejecución de las mismas en forma oportuna y eficaz. Implica además poder establecer rutinas y metodologías de trabajo que garanticen su calidad.</w:t>
            </w:r>
          </w:p>
          <w:p w14:paraId="6085F692" w14:textId="77777777" w:rsidR="00491BE9" w:rsidRPr="0022429A" w:rsidRDefault="00790542" w:rsidP="00353903">
            <w:pPr>
              <w:pStyle w:val="Prrafodelista"/>
              <w:numPr>
                <w:ilvl w:val="0"/>
                <w:numId w:val="7"/>
              </w:numPr>
              <w:autoSpaceDE w:val="0"/>
              <w:autoSpaceDN w:val="0"/>
              <w:adjustRightInd w:val="0"/>
              <w:jc w:val="both"/>
              <w:rPr>
                <w:rFonts w:ascii="Palatino Linotype" w:hAnsi="Palatino Linotype" w:cs="PalatinoLinotype-Roman"/>
                <w:lang w:val="es-CL"/>
              </w:rPr>
            </w:pPr>
            <w:r w:rsidRPr="003B7EFF">
              <w:rPr>
                <w:rFonts w:ascii="Palatino Linotype" w:hAnsi="Palatino Linotype" w:cs="PalatinoLinotype-Bold"/>
                <w:b/>
                <w:bCs/>
                <w:lang w:val="es-CL"/>
              </w:rPr>
              <w:t xml:space="preserve">Independencia: </w:t>
            </w:r>
            <w:r w:rsidRPr="003B7EFF">
              <w:rPr>
                <w:rFonts w:ascii="Palatino Linotype" w:hAnsi="Palatino Linotype" w:cs="PalatinoLinotype-Roman"/>
                <w:lang w:val="es-CL"/>
              </w:rPr>
              <w:t>Busca formar su propio criterio analizando las variables que conoce, y ampliando su zona de confort y conocimiento base. Logra construir argumentos propios para fundar sus conclusiones.</w:t>
            </w:r>
          </w:p>
        </w:tc>
      </w:tr>
    </w:tbl>
    <w:p w14:paraId="5CB20DAE" w14:textId="77777777" w:rsidR="00491BE9" w:rsidRPr="0022429A" w:rsidRDefault="00491BE9" w:rsidP="00353903">
      <w:pPr>
        <w:spacing w:line="276" w:lineRule="auto"/>
        <w:ind w:right="49"/>
        <w:jc w:val="both"/>
        <w:rPr>
          <w:rFonts w:ascii="Palatino Linotype" w:hAnsi="Palatino Linotype" w:cstheme="minorHAnsi"/>
        </w:rPr>
      </w:pPr>
    </w:p>
    <w:tbl>
      <w:tblPr>
        <w:tblStyle w:val="Tablaconcuadrcula"/>
        <w:tblW w:w="10065" w:type="dxa"/>
        <w:tblInd w:w="-431" w:type="dxa"/>
        <w:tblLook w:val="04A0" w:firstRow="1" w:lastRow="0" w:firstColumn="1" w:lastColumn="0" w:noHBand="0" w:noVBand="1"/>
      </w:tblPr>
      <w:tblGrid>
        <w:gridCol w:w="1322"/>
        <w:gridCol w:w="2043"/>
        <w:gridCol w:w="2320"/>
        <w:gridCol w:w="1250"/>
        <w:gridCol w:w="1245"/>
        <w:gridCol w:w="1885"/>
      </w:tblGrid>
      <w:tr w:rsidR="00491BE9" w:rsidRPr="0022429A" w14:paraId="2DE2D11A" w14:textId="77777777" w:rsidTr="00636216">
        <w:trPr>
          <w:trHeight w:val="504"/>
        </w:trPr>
        <w:tc>
          <w:tcPr>
            <w:tcW w:w="10065"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14:paraId="35C3A6CD" w14:textId="77777777" w:rsidR="00491BE9" w:rsidRPr="0022429A" w:rsidRDefault="00491BE9" w:rsidP="00353903">
            <w:pPr>
              <w:pStyle w:val="Prrafodelista"/>
              <w:numPr>
                <w:ilvl w:val="0"/>
                <w:numId w:val="1"/>
              </w:numPr>
              <w:spacing w:line="276" w:lineRule="auto"/>
              <w:ind w:right="49"/>
              <w:jc w:val="both"/>
              <w:rPr>
                <w:rFonts w:ascii="Palatino Linotype" w:hAnsi="Palatino Linotype" w:cstheme="minorHAnsi"/>
                <w:b/>
              </w:rPr>
            </w:pPr>
            <w:r w:rsidRPr="0022429A">
              <w:rPr>
                <w:rFonts w:ascii="Palatino Linotype" w:hAnsi="Palatino Linotype" w:cstheme="minorHAnsi"/>
                <w:b/>
              </w:rPr>
              <w:t>OTROS REQUISITOS Y ANTECEDENTES PARA POSTULAR</w:t>
            </w:r>
          </w:p>
        </w:tc>
      </w:tr>
      <w:tr w:rsidR="00491BE9" w:rsidRPr="0022429A" w14:paraId="7D25A718" w14:textId="77777777" w:rsidTr="00636216">
        <w:trPr>
          <w:trHeight w:val="50"/>
        </w:trPr>
        <w:tc>
          <w:tcPr>
            <w:tcW w:w="10065" w:type="dxa"/>
            <w:gridSpan w:val="6"/>
            <w:tcBorders>
              <w:top w:val="nil"/>
              <w:left w:val="single" w:sz="4" w:space="0" w:color="auto"/>
              <w:bottom w:val="nil"/>
              <w:right w:val="single" w:sz="4" w:space="0" w:color="auto"/>
            </w:tcBorders>
          </w:tcPr>
          <w:p w14:paraId="717CA8FC" w14:textId="77777777" w:rsidR="00491BE9" w:rsidRPr="0022429A" w:rsidRDefault="00491BE9" w:rsidP="00353903">
            <w:pPr>
              <w:spacing w:line="276" w:lineRule="auto"/>
              <w:ind w:right="49"/>
              <w:jc w:val="both"/>
              <w:rPr>
                <w:rFonts w:ascii="Palatino Linotype" w:hAnsi="Palatino Linotype" w:cstheme="minorHAnsi"/>
                <w:b/>
                <w:u w:val="single"/>
              </w:rPr>
            </w:pPr>
          </w:p>
          <w:p w14:paraId="566BC3E1" w14:textId="77777777" w:rsidR="00491BE9" w:rsidRPr="0022429A" w:rsidRDefault="00491BE9" w:rsidP="00353903">
            <w:pPr>
              <w:spacing w:line="276" w:lineRule="auto"/>
              <w:ind w:right="49"/>
              <w:jc w:val="both"/>
              <w:rPr>
                <w:rFonts w:ascii="Palatino Linotype" w:hAnsi="Palatino Linotype" w:cstheme="minorHAnsi"/>
                <w:b/>
                <w:u w:val="single"/>
              </w:rPr>
            </w:pPr>
            <w:r w:rsidRPr="0022429A">
              <w:rPr>
                <w:rFonts w:ascii="Palatino Linotype" w:hAnsi="Palatino Linotype" w:cstheme="minorHAnsi"/>
                <w:b/>
                <w:u w:val="single"/>
              </w:rPr>
              <w:t>Requisitos y condiciones de desempeño:</w:t>
            </w:r>
          </w:p>
          <w:p w14:paraId="7F468426" w14:textId="77777777" w:rsidR="00491BE9" w:rsidRPr="0022429A" w:rsidRDefault="00491BE9" w:rsidP="00353903">
            <w:pPr>
              <w:pStyle w:val="Prrafodelista"/>
              <w:numPr>
                <w:ilvl w:val="0"/>
                <w:numId w:val="3"/>
              </w:numPr>
              <w:spacing w:before="240" w:line="276" w:lineRule="auto"/>
              <w:ind w:right="49"/>
              <w:jc w:val="both"/>
              <w:rPr>
                <w:rFonts w:ascii="Palatino Linotype" w:hAnsi="Palatino Linotype" w:cstheme="minorHAnsi"/>
                <w:lang w:val="es-ES"/>
              </w:rPr>
            </w:pPr>
            <w:r w:rsidRPr="0022429A">
              <w:rPr>
                <w:rFonts w:ascii="Palatino Linotype" w:hAnsi="Palatino Linotype" w:cstheme="minorHAnsi"/>
                <w:lang w:val="es-ES"/>
              </w:rPr>
              <w:t>No haber cesado en un cargo público como consecuencia de haber obtenido una calificación deficiente o por aplicación de una medida disciplinaria, salvo que hayan transcurrido más de cinco años desde la fecha de expiración de funciones, circunstancia que se acreditará mediante Declaración Jurada Simple. La falsedad de esta declaración hará incurrir en las penas contempladas en el art. 210 del Código Penal.</w:t>
            </w:r>
          </w:p>
          <w:p w14:paraId="4F4897D8" w14:textId="77777777" w:rsidR="00491BE9" w:rsidRPr="0022429A" w:rsidRDefault="00491BE9" w:rsidP="00353903">
            <w:pPr>
              <w:pStyle w:val="Prrafodelista"/>
              <w:numPr>
                <w:ilvl w:val="0"/>
                <w:numId w:val="3"/>
              </w:numPr>
              <w:spacing w:before="240" w:line="276" w:lineRule="auto"/>
              <w:ind w:right="49"/>
              <w:jc w:val="both"/>
              <w:rPr>
                <w:rFonts w:ascii="Palatino Linotype" w:hAnsi="Palatino Linotype" w:cstheme="minorHAnsi"/>
                <w:lang w:val="es-ES"/>
              </w:rPr>
            </w:pPr>
            <w:r w:rsidRPr="0022429A">
              <w:rPr>
                <w:rFonts w:ascii="Palatino Linotype" w:hAnsi="Palatino Linotype" w:cstheme="minorHAnsi"/>
                <w:lang w:val="es-ES"/>
              </w:rPr>
              <w:lastRenderedPageBreak/>
              <w:t xml:space="preserve">No estar inhabilitado para el ejercicio de funciones o cargos públicos, ni hallarse condenado por crimen o simple delito, </w:t>
            </w:r>
            <w:r w:rsidRPr="0022429A">
              <w:rPr>
                <w:rFonts w:ascii="Palatino Linotype" w:hAnsi="Palatino Linotype"/>
                <w:color w:val="000000" w:themeColor="text1"/>
                <w:lang w:val="es-CL"/>
              </w:rPr>
              <w:t>lo que será comprobado por la institución, a través de consulta al Servicio de Registro Civil e Identificación.</w:t>
            </w:r>
          </w:p>
          <w:p w14:paraId="2EF624FE" w14:textId="77777777" w:rsidR="00491BE9" w:rsidRPr="0022429A" w:rsidRDefault="00491BE9" w:rsidP="00353903">
            <w:pPr>
              <w:pStyle w:val="Prrafodelista"/>
              <w:numPr>
                <w:ilvl w:val="0"/>
                <w:numId w:val="3"/>
              </w:numPr>
              <w:spacing w:before="240" w:line="276" w:lineRule="auto"/>
              <w:ind w:right="49"/>
              <w:jc w:val="both"/>
              <w:rPr>
                <w:rFonts w:ascii="Palatino Linotype" w:hAnsi="Palatino Linotype" w:cstheme="minorHAnsi"/>
                <w:lang w:val="es-ES"/>
              </w:rPr>
            </w:pPr>
            <w:r w:rsidRPr="0022429A">
              <w:rPr>
                <w:rFonts w:ascii="Palatino Linotype" w:hAnsi="Palatino Linotype" w:cstheme="minorHAnsi"/>
                <w:lang w:val="es-ES"/>
              </w:rPr>
              <w:t>Dedicación exclusiva al cargo, excepto labores académicas que no interfieran con el desempeño de sus funciones. Incompatibilidades equivalentes a las del personal de la Superintendencia del Medio Ambiente.</w:t>
            </w:r>
          </w:p>
          <w:p w14:paraId="33F5F0DA" w14:textId="77777777" w:rsidR="00491BE9" w:rsidRPr="0022429A" w:rsidRDefault="00491BE9" w:rsidP="00353903">
            <w:pPr>
              <w:pStyle w:val="Prrafodelista"/>
              <w:numPr>
                <w:ilvl w:val="0"/>
                <w:numId w:val="3"/>
              </w:numPr>
              <w:spacing w:line="276" w:lineRule="auto"/>
              <w:ind w:right="49"/>
              <w:jc w:val="both"/>
              <w:rPr>
                <w:rFonts w:ascii="Palatino Linotype" w:hAnsi="Palatino Linotype" w:cstheme="minorHAnsi"/>
              </w:rPr>
            </w:pPr>
            <w:r w:rsidRPr="0022429A">
              <w:rPr>
                <w:rFonts w:ascii="Palatino Linotype" w:hAnsi="Palatino Linotype" w:cstheme="minorHAnsi"/>
                <w:lang w:val="es-ES"/>
              </w:rPr>
              <w:t>Sometimiento a las normas de transparencia y probidad establecidas en el artículo octavo de la Ley N° 20.285, a las establecidas en la ley sobre Probidad en la Función Pública y Prevención de los Conflictos de Intereses y al Título III de la Ley Orgánica de Constitucional de Bases Generales de la Administración del Estado.</w:t>
            </w:r>
          </w:p>
        </w:tc>
      </w:tr>
      <w:tr w:rsidR="00491BE9" w:rsidRPr="0022429A" w14:paraId="598BB261" w14:textId="77777777" w:rsidTr="00636216">
        <w:tc>
          <w:tcPr>
            <w:tcW w:w="10065" w:type="dxa"/>
            <w:gridSpan w:val="6"/>
            <w:tcBorders>
              <w:top w:val="nil"/>
              <w:left w:val="single" w:sz="4" w:space="0" w:color="auto"/>
              <w:bottom w:val="single" w:sz="4" w:space="0" w:color="auto"/>
              <w:right w:val="single" w:sz="4" w:space="0" w:color="auto"/>
            </w:tcBorders>
          </w:tcPr>
          <w:p w14:paraId="288843FF" w14:textId="77777777" w:rsidR="00491BE9" w:rsidRPr="0022429A" w:rsidRDefault="00491BE9" w:rsidP="00353903">
            <w:pPr>
              <w:spacing w:line="276" w:lineRule="auto"/>
              <w:ind w:right="49"/>
              <w:jc w:val="both"/>
              <w:rPr>
                <w:rFonts w:ascii="Palatino Linotype" w:hAnsi="Palatino Linotype" w:cstheme="minorHAnsi"/>
                <w:b/>
                <w:u w:val="single"/>
              </w:rPr>
            </w:pPr>
          </w:p>
          <w:p w14:paraId="0EA56648" w14:textId="77777777" w:rsidR="00491BE9" w:rsidRPr="0022429A" w:rsidRDefault="00491BE9" w:rsidP="00353903">
            <w:pPr>
              <w:spacing w:line="276" w:lineRule="auto"/>
              <w:ind w:right="49"/>
              <w:jc w:val="both"/>
              <w:rPr>
                <w:rFonts w:ascii="Palatino Linotype" w:hAnsi="Palatino Linotype" w:cstheme="minorHAnsi"/>
                <w:b/>
                <w:u w:val="single"/>
              </w:rPr>
            </w:pPr>
            <w:r w:rsidRPr="0022429A">
              <w:rPr>
                <w:rFonts w:ascii="Palatino Linotype" w:hAnsi="Palatino Linotype" w:cstheme="minorHAnsi"/>
                <w:b/>
                <w:u w:val="single"/>
              </w:rPr>
              <w:t>Antecedentes a presentar:</w:t>
            </w:r>
          </w:p>
          <w:p w14:paraId="4C79B532" w14:textId="77777777" w:rsidR="00255430" w:rsidRPr="0022429A" w:rsidRDefault="00255430" w:rsidP="00255430">
            <w:pPr>
              <w:pStyle w:val="TableParagraph"/>
              <w:numPr>
                <w:ilvl w:val="0"/>
                <w:numId w:val="2"/>
              </w:numPr>
              <w:tabs>
                <w:tab w:val="left" w:pos="827"/>
                <w:tab w:val="left" w:pos="828"/>
              </w:tabs>
              <w:spacing w:line="276" w:lineRule="auto"/>
              <w:ind w:right="102"/>
              <w:jc w:val="both"/>
              <w:rPr>
                <w:color w:val="000000" w:themeColor="text1"/>
                <w:lang w:val="es-CL"/>
              </w:rPr>
            </w:pPr>
            <w:r w:rsidRPr="0022429A">
              <w:rPr>
                <w:color w:val="000000" w:themeColor="text1"/>
                <w:lang w:val="es-CL"/>
              </w:rPr>
              <w:t>Carta de presentación explicando cuál es su interés en postular al cargo, así como cuál sería su contribución al Tribunal (máximo: 1 carilla, tamaño carta, Arial</w:t>
            </w:r>
            <w:r w:rsidRPr="0022429A">
              <w:rPr>
                <w:color w:val="000000" w:themeColor="text1"/>
                <w:spacing w:val="-12"/>
                <w:lang w:val="es-CL"/>
              </w:rPr>
              <w:t xml:space="preserve"> </w:t>
            </w:r>
            <w:r w:rsidRPr="0022429A">
              <w:rPr>
                <w:color w:val="000000" w:themeColor="text1"/>
                <w:lang w:val="es-CL"/>
              </w:rPr>
              <w:t>12).</w:t>
            </w:r>
          </w:p>
          <w:p w14:paraId="7A51870F" w14:textId="77777777" w:rsidR="00491BE9" w:rsidRPr="0022429A" w:rsidRDefault="00491BE9" w:rsidP="00353903">
            <w:pPr>
              <w:pStyle w:val="TableParagraph"/>
              <w:numPr>
                <w:ilvl w:val="0"/>
                <w:numId w:val="2"/>
              </w:numPr>
              <w:tabs>
                <w:tab w:val="left" w:pos="827"/>
                <w:tab w:val="left" w:pos="828"/>
              </w:tabs>
              <w:spacing w:line="276" w:lineRule="auto"/>
              <w:ind w:right="99"/>
              <w:jc w:val="both"/>
              <w:rPr>
                <w:color w:val="000000" w:themeColor="text1"/>
                <w:lang w:val="es-CL"/>
              </w:rPr>
            </w:pPr>
            <w:r w:rsidRPr="0022429A">
              <w:rPr>
                <w:i/>
                <w:color w:val="000000" w:themeColor="text1"/>
                <w:lang w:val="es-CL"/>
              </w:rPr>
              <w:t>Curriculum vitae,</w:t>
            </w:r>
            <w:r w:rsidRPr="0022429A">
              <w:rPr>
                <w:color w:val="000000" w:themeColor="text1"/>
                <w:lang w:val="es-CL"/>
              </w:rPr>
              <w:t xml:space="preserve"> con </w:t>
            </w:r>
            <w:r w:rsidRPr="0022429A">
              <w:rPr>
                <w:color w:val="000000" w:themeColor="text1"/>
              </w:rPr>
              <w:t>i</w:t>
            </w:r>
            <w:r w:rsidRPr="0022429A">
              <w:rPr>
                <w:rFonts w:cstheme="minorHAnsi"/>
              </w:rPr>
              <w:t xml:space="preserve">ndicación de un correo electrónico personal válido para efectos de notificaciones; </w:t>
            </w:r>
            <w:r w:rsidR="00D86429" w:rsidRPr="0022429A">
              <w:rPr>
                <w:rFonts w:cstheme="minorHAnsi"/>
              </w:rPr>
              <w:t>señalando, además,</w:t>
            </w:r>
            <w:r w:rsidRPr="0022429A">
              <w:rPr>
                <w:color w:val="000000" w:themeColor="text1"/>
                <w:lang w:val="es-CL"/>
              </w:rPr>
              <w:t xml:space="preserve"> al menos dos referencias y sus datos de contacto</w:t>
            </w:r>
            <w:r w:rsidR="00D86429" w:rsidRPr="0022429A">
              <w:rPr>
                <w:color w:val="000000" w:themeColor="text1"/>
                <w:lang w:val="es-CL"/>
              </w:rPr>
              <w:t xml:space="preserve"> actualizados</w:t>
            </w:r>
            <w:r w:rsidRPr="0022429A">
              <w:rPr>
                <w:color w:val="000000" w:themeColor="text1"/>
                <w:lang w:val="es-CL"/>
              </w:rPr>
              <w:t>. (N° de teléfono actualizado fijo o celular, y correo</w:t>
            </w:r>
            <w:r w:rsidRPr="0022429A">
              <w:rPr>
                <w:color w:val="000000" w:themeColor="text1"/>
                <w:spacing w:val="-3"/>
                <w:lang w:val="es-CL"/>
              </w:rPr>
              <w:t xml:space="preserve"> </w:t>
            </w:r>
            <w:r w:rsidRPr="0022429A">
              <w:rPr>
                <w:color w:val="000000" w:themeColor="text1"/>
                <w:lang w:val="es-CL"/>
              </w:rPr>
              <w:t>electrónico).</w:t>
            </w:r>
          </w:p>
          <w:p w14:paraId="10789F9F" w14:textId="77777777" w:rsidR="00255430" w:rsidRPr="0022429A" w:rsidRDefault="00255430" w:rsidP="00255430">
            <w:pPr>
              <w:pStyle w:val="TableParagraph"/>
              <w:numPr>
                <w:ilvl w:val="0"/>
                <w:numId w:val="2"/>
              </w:numPr>
              <w:tabs>
                <w:tab w:val="left" w:pos="827"/>
                <w:tab w:val="left" w:pos="828"/>
              </w:tabs>
              <w:spacing w:line="276" w:lineRule="auto"/>
              <w:jc w:val="both"/>
              <w:rPr>
                <w:color w:val="000000" w:themeColor="text1"/>
                <w:lang w:val="es-CL"/>
              </w:rPr>
            </w:pPr>
            <w:r w:rsidRPr="0022429A">
              <w:rPr>
                <w:color w:val="000000" w:themeColor="text1"/>
                <w:lang w:val="es-CL"/>
              </w:rPr>
              <w:t>Copia de certificado de</w:t>
            </w:r>
            <w:r w:rsidRPr="0022429A">
              <w:rPr>
                <w:color w:val="000000" w:themeColor="text1"/>
                <w:spacing w:val="-1"/>
                <w:lang w:val="es-CL"/>
              </w:rPr>
              <w:t xml:space="preserve"> </w:t>
            </w:r>
            <w:r w:rsidRPr="0022429A">
              <w:rPr>
                <w:color w:val="000000" w:themeColor="text1"/>
                <w:lang w:val="es-CL"/>
              </w:rPr>
              <w:t>título.*</w:t>
            </w:r>
          </w:p>
          <w:p w14:paraId="72A0C1E3" w14:textId="77777777" w:rsidR="00255430" w:rsidRPr="0022429A" w:rsidRDefault="00255430" w:rsidP="00255430">
            <w:pPr>
              <w:pStyle w:val="TableParagraph"/>
              <w:numPr>
                <w:ilvl w:val="0"/>
                <w:numId w:val="2"/>
              </w:numPr>
              <w:tabs>
                <w:tab w:val="left" w:pos="827"/>
                <w:tab w:val="left" w:pos="828"/>
              </w:tabs>
              <w:spacing w:line="276" w:lineRule="auto"/>
              <w:jc w:val="both"/>
              <w:rPr>
                <w:color w:val="000000" w:themeColor="text1"/>
                <w:lang w:val="es-CL"/>
              </w:rPr>
            </w:pPr>
            <w:r w:rsidRPr="0022429A">
              <w:rPr>
                <w:color w:val="000000" w:themeColor="text1"/>
                <w:lang w:val="es-CL"/>
              </w:rPr>
              <w:t>Copia de certificados que acrediten el perfeccionamiento o</w:t>
            </w:r>
            <w:r w:rsidRPr="0022429A">
              <w:rPr>
                <w:color w:val="000000" w:themeColor="text1"/>
                <w:spacing w:val="-3"/>
                <w:lang w:val="es-CL"/>
              </w:rPr>
              <w:t xml:space="preserve"> </w:t>
            </w:r>
            <w:r w:rsidRPr="0022429A">
              <w:rPr>
                <w:color w:val="000000" w:themeColor="text1"/>
                <w:lang w:val="es-CL"/>
              </w:rPr>
              <w:t>capacitación.*</w:t>
            </w:r>
          </w:p>
          <w:p w14:paraId="29521E6A" w14:textId="77777777" w:rsidR="00255430" w:rsidRPr="0022429A" w:rsidRDefault="00255430" w:rsidP="00255430">
            <w:pPr>
              <w:pStyle w:val="TableParagraph"/>
              <w:numPr>
                <w:ilvl w:val="0"/>
                <w:numId w:val="2"/>
              </w:numPr>
              <w:tabs>
                <w:tab w:val="left" w:pos="827"/>
                <w:tab w:val="left" w:pos="828"/>
              </w:tabs>
              <w:spacing w:line="276" w:lineRule="auto"/>
              <w:jc w:val="both"/>
              <w:rPr>
                <w:color w:val="000000" w:themeColor="text1"/>
                <w:lang w:val="es-CL"/>
              </w:rPr>
            </w:pPr>
            <w:r w:rsidRPr="0022429A">
              <w:rPr>
                <w:color w:val="000000" w:themeColor="text1"/>
                <w:lang w:val="es-CL"/>
              </w:rPr>
              <w:t>Completar formulario de experiencia laboral, descargable en sitio electrónico del Tribunal, indicando fechas, actividad y justificando cómo se vincula con el cargo.</w:t>
            </w:r>
          </w:p>
          <w:p w14:paraId="5ACA96A6" w14:textId="77777777" w:rsidR="00255430" w:rsidRPr="0022429A" w:rsidRDefault="00255430" w:rsidP="00255430">
            <w:pPr>
              <w:pStyle w:val="TableParagraph"/>
              <w:numPr>
                <w:ilvl w:val="0"/>
                <w:numId w:val="2"/>
              </w:numPr>
              <w:tabs>
                <w:tab w:val="left" w:pos="827"/>
                <w:tab w:val="left" w:pos="828"/>
              </w:tabs>
              <w:spacing w:line="276" w:lineRule="auto"/>
              <w:jc w:val="both"/>
              <w:rPr>
                <w:color w:val="000000" w:themeColor="text1"/>
                <w:lang w:val="es-CL"/>
              </w:rPr>
            </w:pPr>
            <w:r w:rsidRPr="0022429A">
              <w:rPr>
                <w:color w:val="000000" w:themeColor="text1"/>
                <w:lang w:val="es-CL"/>
              </w:rPr>
              <w:t>Certificados o constancias que acrediten experiencia laboral.</w:t>
            </w:r>
          </w:p>
          <w:p w14:paraId="24B73F6A" w14:textId="77777777" w:rsidR="00491BE9" w:rsidRPr="0022429A" w:rsidRDefault="00491BE9" w:rsidP="00353903">
            <w:pPr>
              <w:pStyle w:val="TableParagraph"/>
              <w:numPr>
                <w:ilvl w:val="0"/>
                <w:numId w:val="2"/>
              </w:numPr>
              <w:tabs>
                <w:tab w:val="left" w:pos="827"/>
                <w:tab w:val="left" w:pos="828"/>
              </w:tabs>
              <w:spacing w:line="276" w:lineRule="auto"/>
              <w:jc w:val="both"/>
              <w:rPr>
                <w:color w:val="000000" w:themeColor="text1"/>
                <w:lang w:val="es-CL"/>
              </w:rPr>
            </w:pPr>
            <w:r w:rsidRPr="0022429A">
              <w:rPr>
                <w:color w:val="000000" w:themeColor="text1"/>
                <w:lang w:val="es-CL"/>
              </w:rPr>
              <w:t>Certificados de nacimiento y de antecedentes (fines</w:t>
            </w:r>
            <w:r w:rsidRPr="0022429A">
              <w:rPr>
                <w:color w:val="000000" w:themeColor="text1"/>
                <w:spacing w:val="-8"/>
                <w:lang w:val="es-CL"/>
              </w:rPr>
              <w:t xml:space="preserve"> </w:t>
            </w:r>
            <w:r w:rsidRPr="0022429A">
              <w:rPr>
                <w:color w:val="000000" w:themeColor="text1"/>
                <w:lang w:val="es-CL"/>
              </w:rPr>
              <w:t>especiales).</w:t>
            </w:r>
          </w:p>
          <w:p w14:paraId="25088DD1" w14:textId="77777777" w:rsidR="00491BE9" w:rsidRPr="0022429A" w:rsidRDefault="00491BE9" w:rsidP="00353903">
            <w:pPr>
              <w:pStyle w:val="TableParagraph"/>
              <w:numPr>
                <w:ilvl w:val="0"/>
                <w:numId w:val="2"/>
              </w:numPr>
              <w:tabs>
                <w:tab w:val="left" w:pos="827"/>
                <w:tab w:val="left" w:pos="828"/>
              </w:tabs>
              <w:spacing w:line="276" w:lineRule="auto"/>
              <w:jc w:val="both"/>
              <w:rPr>
                <w:color w:val="000000" w:themeColor="text1"/>
                <w:lang w:val="es-CL"/>
              </w:rPr>
            </w:pPr>
            <w:r w:rsidRPr="0022429A">
              <w:rPr>
                <w:color w:val="000000" w:themeColor="text1"/>
                <w:lang w:val="es-CL"/>
              </w:rPr>
              <w:t>Declaración Jurada Simple en la que señale que no ha cesado en un cargo público como consecuencia de haber obtenido una calificación deficiente o por aplicación de una medida disciplinaria, salvo que hayan transcurrido más de cinco años desde la fecha de expiración de funciones.</w:t>
            </w:r>
          </w:p>
          <w:p w14:paraId="7F6843CA" w14:textId="77777777" w:rsidR="00491BE9" w:rsidRPr="0022429A" w:rsidRDefault="00491BE9" w:rsidP="00353903">
            <w:pPr>
              <w:pStyle w:val="TableParagraph"/>
              <w:numPr>
                <w:ilvl w:val="0"/>
                <w:numId w:val="2"/>
              </w:numPr>
              <w:tabs>
                <w:tab w:val="left" w:pos="827"/>
                <w:tab w:val="left" w:pos="828"/>
              </w:tabs>
              <w:spacing w:line="276" w:lineRule="auto"/>
              <w:ind w:right="102"/>
              <w:jc w:val="both"/>
              <w:rPr>
                <w:color w:val="000000" w:themeColor="text1"/>
                <w:lang w:val="es-CL"/>
              </w:rPr>
            </w:pPr>
            <w:r w:rsidRPr="0022429A">
              <w:rPr>
                <w:color w:val="000000" w:themeColor="text1"/>
                <w:lang w:val="es-CL"/>
              </w:rPr>
              <w:t>Declaración de aceptación de las Bases del Concurso.</w:t>
            </w:r>
          </w:p>
          <w:p w14:paraId="5DFDA6B3" w14:textId="148E8800" w:rsidR="00491BE9" w:rsidRPr="0022429A" w:rsidRDefault="00255430" w:rsidP="00353903">
            <w:pPr>
              <w:spacing w:line="276" w:lineRule="auto"/>
              <w:ind w:right="49"/>
              <w:jc w:val="both"/>
              <w:rPr>
                <w:rFonts w:ascii="Palatino Linotype" w:hAnsi="Palatino Linotype" w:cstheme="minorHAnsi"/>
              </w:rPr>
            </w:pPr>
            <w:r>
              <w:rPr>
                <w:rFonts w:ascii="Palatino Linotype" w:hAnsi="Palatino Linotype" w:cstheme="minorHAnsi"/>
              </w:rPr>
              <w:t xml:space="preserve">Solo se recibirán postulaciones por correo electrónico, las que deberán remitirse en un solo correo electrónico, indicando en el asunto el cargo al cual postula y adjuntando todos los antecedentes requeridos a la casilla: </w:t>
            </w:r>
            <w:hyperlink r:id="rId8" w:history="1">
              <w:r w:rsidRPr="00F51B35">
                <w:rPr>
                  <w:rStyle w:val="Hipervnculo"/>
                  <w:rFonts w:ascii="Palatino Linotype" w:hAnsi="Palatino Linotype" w:cstheme="minorHAnsi"/>
                </w:rPr>
                <w:t>concurso@3ta.cl</w:t>
              </w:r>
            </w:hyperlink>
          </w:p>
          <w:p w14:paraId="7CAAF325" w14:textId="453EC814" w:rsidR="00255430" w:rsidRPr="0022429A" w:rsidRDefault="00491BE9" w:rsidP="00255430">
            <w:pPr>
              <w:pStyle w:val="TableParagraph"/>
              <w:spacing w:line="276" w:lineRule="auto"/>
              <w:ind w:left="107"/>
              <w:jc w:val="both"/>
              <w:rPr>
                <w:color w:val="000000" w:themeColor="text1"/>
                <w:lang w:val="es-CL"/>
              </w:rPr>
            </w:pPr>
            <w:r w:rsidRPr="0022429A">
              <w:rPr>
                <w:color w:val="000000" w:themeColor="text1"/>
                <w:lang w:val="es-CL"/>
              </w:rPr>
              <w:t>* Los documentos originales se solicitarán en la etapa de preselección</w:t>
            </w:r>
            <w:r w:rsidRPr="0022429A">
              <w:rPr>
                <w:lang w:val="es-CL"/>
              </w:rPr>
              <w:t>.</w:t>
            </w:r>
            <w:r w:rsidR="00255430" w:rsidRPr="0022429A">
              <w:rPr>
                <w:color w:val="000000" w:themeColor="text1"/>
                <w:lang w:val="es-CL"/>
              </w:rPr>
              <w:t xml:space="preserve"> No se devolverán los antecedentes acompañados.</w:t>
            </w:r>
          </w:p>
          <w:p w14:paraId="47A0D3A1" w14:textId="77777777" w:rsidR="00491BE9" w:rsidRPr="0022429A" w:rsidRDefault="00491BE9" w:rsidP="00353903">
            <w:pPr>
              <w:pStyle w:val="TableParagraph"/>
              <w:spacing w:line="276" w:lineRule="auto"/>
              <w:ind w:left="107" w:right="49"/>
              <w:jc w:val="both"/>
              <w:rPr>
                <w:lang w:val="es-CL"/>
              </w:rPr>
            </w:pPr>
          </w:p>
          <w:p w14:paraId="7FE399AE" w14:textId="77777777" w:rsidR="00491BE9" w:rsidRPr="0022429A" w:rsidRDefault="00491BE9" w:rsidP="00353903">
            <w:pPr>
              <w:pStyle w:val="TableParagraph"/>
              <w:spacing w:line="276" w:lineRule="auto"/>
              <w:ind w:left="107" w:right="49"/>
              <w:jc w:val="both"/>
              <w:rPr>
                <w:lang w:val="es-CL"/>
              </w:rPr>
            </w:pPr>
          </w:p>
        </w:tc>
      </w:tr>
      <w:tr w:rsidR="00491BE9" w:rsidRPr="0022429A" w14:paraId="437D0D8F" w14:textId="77777777" w:rsidTr="003F659C">
        <w:trPr>
          <w:trHeight w:val="504"/>
        </w:trPr>
        <w:tc>
          <w:tcPr>
            <w:tcW w:w="10065" w:type="dxa"/>
            <w:gridSpan w:val="6"/>
            <w:shd w:val="clear" w:color="auto" w:fill="F2F2F2" w:themeFill="background1" w:themeFillShade="F2"/>
            <w:vAlign w:val="center"/>
          </w:tcPr>
          <w:p w14:paraId="5F470AFA" w14:textId="77777777" w:rsidR="00491BE9" w:rsidRPr="0022429A" w:rsidRDefault="00491BE9" w:rsidP="00353903">
            <w:pPr>
              <w:pStyle w:val="Prrafodelista"/>
              <w:numPr>
                <w:ilvl w:val="0"/>
                <w:numId w:val="1"/>
              </w:numPr>
              <w:spacing w:line="276" w:lineRule="auto"/>
              <w:jc w:val="both"/>
              <w:rPr>
                <w:rFonts w:ascii="Palatino Linotype" w:hAnsi="Palatino Linotype" w:cstheme="minorHAnsi"/>
                <w:b/>
              </w:rPr>
            </w:pPr>
            <w:r w:rsidRPr="0022429A">
              <w:rPr>
                <w:rFonts w:ascii="Palatino Linotype" w:hAnsi="Palatino Linotype" w:cstheme="minorHAnsi"/>
                <w:b/>
              </w:rPr>
              <w:t>PAUTA DE EVALUACIÓN</w:t>
            </w:r>
          </w:p>
        </w:tc>
      </w:tr>
      <w:tr w:rsidR="007570E4" w:rsidRPr="0022429A" w14:paraId="20168234" w14:textId="77777777" w:rsidTr="003C3517">
        <w:trPr>
          <w:trHeight w:val="504"/>
        </w:trPr>
        <w:tc>
          <w:tcPr>
            <w:tcW w:w="1322" w:type="dxa"/>
            <w:shd w:val="clear" w:color="auto" w:fill="FFFFFF" w:themeFill="background1"/>
            <w:vAlign w:val="center"/>
          </w:tcPr>
          <w:p w14:paraId="2F7E00A4" w14:textId="77777777" w:rsidR="00BF76E3" w:rsidRPr="0022429A" w:rsidRDefault="00BF76E3" w:rsidP="00353903">
            <w:pPr>
              <w:spacing w:line="276" w:lineRule="auto"/>
              <w:jc w:val="both"/>
              <w:rPr>
                <w:rFonts w:ascii="Palatino Linotype" w:hAnsi="Palatino Linotype" w:cstheme="minorHAnsi"/>
                <w:b/>
              </w:rPr>
            </w:pPr>
            <w:r w:rsidRPr="0022429A">
              <w:rPr>
                <w:rFonts w:ascii="Palatino Linotype" w:hAnsi="Palatino Linotype" w:cstheme="minorHAnsi"/>
                <w:b/>
              </w:rPr>
              <w:t>ETAPA</w:t>
            </w:r>
          </w:p>
        </w:tc>
        <w:tc>
          <w:tcPr>
            <w:tcW w:w="2043" w:type="dxa"/>
            <w:shd w:val="clear" w:color="auto" w:fill="FFFFFF" w:themeFill="background1"/>
            <w:vAlign w:val="center"/>
          </w:tcPr>
          <w:p w14:paraId="0FEB5751" w14:textId="77777777" w:rsidR="00BF76E3" w:rsidRPr="0022429A" w:rsidRDefault="00BF76E3" w:rsidP="00353903">
            <w:pPr>
              <w:spacing w:line="276" w:lineRule="auto"/>
              <w:jc w:val="both"/>
              <w:rPr>
                <w:rFonts w:ascii="Palatino Linotype" w:hAnsi="Palatino Linotype" w:cstheme="minorHAnsi"/>
                <w:b/>
              </w:rPr>
            </w:pPr>
            <w:r w:rsidRPr="0022429A">
              <w:rPr>
                <w:rFonts w:ascii="Palatino Linotype" w:hAnsi="Palatino Linotype" w:cstheme="minorHAnsi"/>
                <w:b/>
              </w:rPr>
              <w:t>FACTOR</w:t>
            </w:r>
          </w:p>
        </w:tc>
        <w:tc>
          <w:tcPr>
            <w:tcW w:w="3570" w:type="dxa"/>
            <w:gridSpan w:val="2"/>
            <w:shd w:val="clear" w:color="auto" w:fill="FFFFFF" w:themeFill="background1"/>
            <w:vAlign w:val="center"/>
          </w:tcPr>
          <w:p w14:paraId="528179B1" w14:textId="77777777" w:rsidR="00BF76E3" w:rsidRPr="0022429A" w:rsidRDefault="00BF76E3" w:rsidP="00353903">
            <w:pPr>
              <w:spacing w:line="276" w:lineRule="auto"/>
              <w:jc w:val="both"/>
              <w:rPr>
                <w:rFonts w:ascii="Palatino Linotype" w:hAnsi="Palatino Linotype" w:cstheme="minorHAnsi"/>
                <w:b/>
              </w:rPr>
            </w:pPr>
            <w:r w:rsidRPr="0022429A">
              <w:rPr>
                <w:rFonts w:ascii="Palatino Linotype" w:hAnsi="Palatino Linotype" w:cstheme="minorHAnsi"/>
                <w:b/>
              </w:rPr>
              <w:t>DESCRIPCIÓN</w:t>
            </w:r>
          </w:p>
        </w:tc>
        <w:tc>
          <w:tcPr>
            <w:tcW w:w="1245" w:type="dxa"/>
            <w:shd w:val="clear" w:color="auto" w:fill="FFFFFF" w:themeFill="background1"/>
            <w:vAlign w:val="center"/>
          </w:tcPr>
          <w:p w14:paraId="4C266F24" w14:textId="77777777" w:rsidR="00BF76E3" w:rsidRPr="0022429A" w:rsidRDefault="00BF76E3" w:rsidP="00353903">
            <w:pPr>
              <w:spacing w:line="276" w:lineRule="auto"/>
              <w:jc w:val="both"/>
              <w:rPr>
                <w:rFonts w:ascii="Palatino Linotype" w:hAnsi="Palatino Linotype" w:cstheme="minorHAnsi"/>
                <w:b/>
              </w:rPr>
            </w:pPr>
            <w:r w:rsidRPr="0022429A">
              <w:rPr>
                <w:rFonts w:ascii="Palatino Linotype" w:hAnsi="Palatino Linotype" w:cstheme="minorHAnsi"/>
                <w:b/>
              </w:rPr>
              <w:t>PUNTAJE MÁXIMO</w:t>
            </w:r>
          </w:p>
        </w:tc>
        <w:tc>
          <w:tcPr>
            <w:tcW w:w="1885" w:type="dxa"/>
            <w:shd w:val="clear" w:color="auto" w:fill="FFFFFF" w:themeFill="background1"/>
            <w:vAlign w:val="center"/>
          </w:tcPr>
          <w:p w14:paraId="79828ADF" w14:textId="77777777" w:rsidR="00BF76E3" w:rsidRPr="0022429A" w:rsidRDefault="00BF76E3" w:rsidP="00353903">
            <w:pPr>
              <w:spacing w:line="276" w:lineRule="auto"/>
              <w:jc w:val="both"/>
              <w:rPr>
                <w:rFonts w:ascii="Palatino Linotype" w:hAnsi="Palatino Linotype" w:cstheme="minorHAnsi"/>
                <w:b/>
              </w:rPr>
            </w:pPr>
            <w:r w:rsidRPr="0022429A">
              <w:rPr>
                <w:rFonts w:ascii="Palatino Linotype" w:hAnsi="Palatino Linotype" w:cstheme="minorHAnsi"/>
                <w:b/>
              </w:rPr>
              <w:t>PONDERA</w:t>
            </w:r>
            <w:r w:rsidR="007570E4" w:rsidRPr="0022429A">
              <w:rPr>
                <w:rFonts w:ascii="Palatino Linotype" w:hAnsi="Palatino Linotype" w:cstheme="minorHAnsi"/>
                <w:b/>
              </w:rPr>
              <w:t>DOR</w:t>
            </w:r>
          </w:p>
        </w:tc>
      </w:tr>
      <w:tr w:rsidR="000772DF" w:rsidRPr="0022429A" w14:paraId="6543A0AF" w14:textId="77777777" w:rsidTr="00636216">
        <w:trPr>
          <w:trHeight w:val="2700"/>
        </w:trPr>
        <w:tc>
          <w:tcPr>
            <w:tcW w:w="1322" w:type="dxa"/>
            <w:vMerge w:val="restart"/>
            <w:vAlign w:val="center"/>
          </w:tcPr>
          <w:p w14:paraId="1A8DBBAA" w14:textId="77777777" w:rsidR="000772DF" w:rsidRPr="0022429A" w:rsidRDefault="000772DF" w:rsidP="00353903">
            <w:pPr>
              <w:pStyle w:val="TableParagraph"/>
              <w:spacing w:before="7" w:line="276" w:lineRule="auto"/>
              <w:jc w:val="both"/>
              <w:rPr>
                <w:lang w:val="es-CL"/>
              </w:rPr>
            </w:pPr>
          </w:p>
          <w:p w14:paraId="4A653A21" w14:textId="77777777" w:rsidR="000772DF" w:rsidRPr="0022429A" w:rsidRDefault="000772DF" w:rsidP="00353903">
            <w:pPr>
              <w:pStyle w:val="TableParagraph"/>
              <w:spacing w:before="7" w:line="276" w:lineRule="auto"/>
              <w:jc w:val="both"/>
              <w:rPr>
                <w:lang w:val="es-CL"/>
              </w:rPr>
            </w:pPr>
          </w:p>
          <w:p w14:paraId="2873E7DF" w14:textId="77777777" w:rsidR="000772DF" w:rsidRPr="0022429A" w:rsidRDefault="000772DF" w:rsidP="00353903">
            <w:pPr>
              <w:pStyle w:val="TableParagraph"/>
              <w:spacing w:before="7" w:line="276" w:lineRule="auto"/>
              <w:jc w:val="both"/>
              <w:rPr>
                <w:lang w:val="es-CL"/>
              </w:rPr>
            </w:pPr>
          </w:p>
          <w:p w14:paraId="01930E5D" w14:textId="77777777" w:rsidR="000772DF" w:rsidRPr="0022429A" w:rsidRDefault="000772DF" w:rsidP="00353903">
            <w:pPr>
              <w:pStyle w:val="TableParagraph"/>
              <w:spacing w:before="7" w:line="276" w:lineRule="auto"/>
              <w:jc w:val="both"/>
              <w:rPr>
                <w:lang w:val="es-CL"/>
              </w:rPr>
            </w:pPr>
          </w:p>
          <w:p w14:paraId="019AA9AE" w14:textId="77777777" w:rsidR="000772DF" w:rsidRPr="0022429A" w:rsidRDefault="000772DF" w:rsidP="00353903">
            <w:pPr>
              <w:pStyle w:val="TableParagraph"/>
              <w:spacing w:before="7" w:line="276" w:lineRule="auto"/>
              <w:jc w:val="both"/>
              <w:rPr>
                <w:lang w:val="es-CL"/>
              </w:rPr>
            </w:pPr>
          </w:p>
          <w:p w14:paraId="256C2BEA" w14:textId="77777777" w:rsidR="000772DF" w:rsidRPr="0022429A" w:rsidRDefault="000772DF" w:rsidP="00353903">
            <w:pPr>
              <w:pStyle w:val="TableParagraph"/>
              <w:spacing w:before="7" w:line="276" w:lineRule="auto"/>
              <w:jc w:val="both"/>
              <w:rPr>
                <w:lang w:val="es-CL"/>
              </w:rPr>
            </w:pPr>
          </w:p>
          <w:p w14:paraId="41DD7BB9" w14:textId="77777777" w:rsidR="000772DF" w:rsidRPr="0022429A" w:rsidRDefault="000772DF" w:rsidP="00353903">
            <w:pPr>
              <w:pStyle w:val="TableParagraph"/>
              <w:spacing w:line="276" w:lineRule="auto"/>
              <w:jc w:val="both"/>
              <w:rPr>
                <w:b/>
                <w:lang w:val="es-CL"/>
              </w:rPr>
            </w:pPr>
            <w:r w:rsidRPr="0022429A">
              <w:rPr>
                <w:b/>
                <w:lang w:val="es-CL"/>
              </w:rPr>
              <w:t>A)</w:t>
            </w:r>
          </w:p>
          <w:p w14:paraId="68E02CE0" w14:textId="77777777" w:rsidR="000772DF" w:rsidRPr="0022429A" w:rsidRDefault="000772DF" w:rsidP="00353903">
            <w:pPr>
              <w:pStyle w:val="TableParagraph"/>
              <w:spacing w:before="15" w:line="276" w:lineRule="auto"/>
              <w:ind w:left="4" w:right="-19"/>
              <w:jc w:val="both"/>
              <w:rPr>
                <w:lang w:val="es-CL"/>
              </w:rPr>
            </w:pPr>
            <w:r w:rsidRPr="0022429A">
              <w:rPr>
                <w:w w:val="105"/>
                <w:lang w:val="es-CL"/>
              </w:rPr>
              <w:lastRenderedPageBreak/>
              <w:t>Revisión curricular.</w:t>
            </w:r>
          </w:p>
        </w:tc>
        <w:tc>
          <w:tcPr>
            <w:tcW w:w="2043" w:type="dxa"/>
            <w:vMerge w:val="restart"/>
            <w:vAlign w:val="center"/>
          </w:tcPr>
          <w:p w14:paraId="7B268C9A" w14:textId="77777777" w:rsidR="000772DF" w:rsidRPr="0022429A" w:rsidRDefault="000772DF" w:rsidP="00353903">
            <w:pPr>
              <w:pStyle w:val="TableParagraph"/>
              <w:spacing w:line="276" w:lineRule="auto"/>
              <w:ind w:left="22" w:hanging="22"/>
              <w:jc w:val="both"/>
              <w:rPr>
                <w:color w:val="000000" w:themeColor="text1"/>
                <w:lang w:val="es-ES"/>
              </w:rPr>
            </w:pPr>
            <w:r w:rsidRPr="0022429A">
              <w:rPr>
                <w:color w:val="000000" w:themeColor="text1"/>
                <w:lang w:val="es-ES"/>
              </w:rPr>
              <w:lastRenderedPageBreak/>
              <w:t>Perfeccionamiento</w:t>
            </w:r>
          </w:p>
        </w:tc>
        <w:tc>
          <w:tcPr>
            <w:tcW w:w="2320" w:type="dxa"/>
          </w:tcPr>
          <w:p w14:paraId="10ECDA1F" w14:textId="77777777" w:rsidR="000772DF" w:rsidRPr="0022429A" w:rsidRDefault="000772DF" w:rsidP="00353903">
            <w:pPr>
              <w:pStyle w:val="TableParagraph"/>
              <w:spacing w:line="276" w:lineRule="auto"/>
              <w:jc w:val="both"/>
              <w:rPr>
                <w:color w:val="000000" w:themeColor="text1"/>
                <w:lang w:val="es-ES"/>
              </w:rPr>
            </w:pPr>
            <w:r w:rsidRPr="0022429A">
              <w:rPr>
                <w:color w:val="000000" w:themeColor="text1"/>
                <w:lang w:val="es-ES"/>
              </w:rPr>
              <w:t>Doctorado en</w:t>
            </w:r>
            <w:r>
              <w:rPr>
                <w:color w:val="000000" w:themeColor="text1"/>
                <w:lang w:val="es-ES"/>
              </w:rPr>
              <w:t xml:space="preserve"> materi</w:t>
            </w:r>
            <w:r w:rsidR="00E37C56">
              <w:rPr>
                <w:color w:val="000000" w:themeColor="text1"/>
                <w:lang w:val="es-ES"/>
              </w:rPr>
              <w:t xml:space="preserve">as </w:t>
            </w:r>
            <w:r>
              <w:rPr>
                <w:color w:val="000000" w:themeColor="text1"/>
                <w:lang w:val="es-ES"/>
              </w:rPr>
              <w:t>ambientales.</w:t>
            </w:r>
          </w:p>
        </w:tc>
        <w:tc>
          <w:tcPr>
            <w:tcW w:w="1250" w:type="dxa"/>
            <w:vAlign w:val="center"/>
          </w:tcPr>
          <w:p w14:paraId="69789992" w14:textId="77777777" w:rsidR="000772DF" w:rsidRPr="0022429A" w:rsidRDefault="000772DF" w:rsidP="00353903">
            <w:pPr>
              <w:pStyle w:val="TableParagraph"/>
              <w:spacing w:line="276" w:lineRule="auto"/>
              <w:jc w:val="both"/>
              <w:rPr>
                <w:color w:val="000000" w:themeColor="text1"/>
                <w:lang w:val="es-ES"/>
              </w:rPr>
            </w:pPr>
            <w:r w:rsidRPr="0022429A">
              <w:rPr>
                <w:color w:val="000000" w:themeColor="text1"/>
                <w:lang w:val="es-ES"/>
              </w:rPr>
              <w:t>100 puntos</w:t>
            </w:r>
          </w:p>
        </w:tc>
        <w:tc>
          <w:tcPr>
            <w:tcW w:w="1245" w:type="dxa"/>
            <w:vMerge w:val="restart"/>
            <w:vAlign w:val="center"/>
          </w:tcPr>
          <w:p w14:paraId="52A86CBA" w14:textId="77777777" w:rsidR="000772DF" w:rsidRPr="0022429A" w:rsidRDefault="000772DF" w:rsidP="00353903">
            <w:pPr>
              <w:pStyle w:val="TableParagraph"/>
              <w:spacing w:line="276" w:lineRule="auto"/>
              <w:ind w:right="604"/>
              <w:jc w:val="both"/>
              <w:rPr>
                <w:lang w:val="es-CL"/>
              </w:rPr>
            </w:pPr>
            <w:r w:rsidRPr="0022429A">
              <w:rPr>
                <w:lang w:val="es-CL"/>
              </w:rPr>
              <w:t xml:space="preserve">     </w:t>
            </w:r>
          </w:p>
          <w:p w14:paraId="225FEA9F" w14:textId="77777777" w:rsidR="000772DF" w:rsidRPr="0022429A" w:rsidRDefault="000772DF" w:rsidP="00353903">
            <w:pPr>
              <w:pStyle w:val="TableParagraph"/>
              <w:spacing w:line="276" w:lineRule="auto"/>
              <w:ind w:right="604"/>
              <w:jc w:val="both"/>
              <w:rPr>
                <w:lang w:val="es-CL"/>
              </w:rPr>
            </w:pPr>
          </w:p>
          <w:p w14:paraId="54B8A170" w14:textId="77777777" w:rsidR="000772DF" w:rsidRPr="0022429A" w:rsidRDefault="000772DF" w:rsidP="00353903">
            <w:pPr>
              <w:pStyle w:val="TableParagraph"/>
              <w:spacing w:line="276" w:lineRule="auto"/>
              <w:ind w:right="604"/>
              <w:jc w:val="both"/>
              <w:rPr>
                <w:lang w:val="es-CL"/>
              </w:rPr>
            </w:pPr>
            <w:r w:rsidRPr="0022429A">
              <w:rPr>
                <w:lang w:val="es-CL"/>
              </w:rPr>
              <w:t>100</w:t>
            </w:r>
          </w:p>
        </w:tc>
        <w:tc>
          <w:tcPr>
            <w:tcW w:w="1885" w:type="dxa"/>
            <w:vMerge w:val="restart"/>
            <w:vAlign w:val="center"/>
          </w:tcPr>
          <w:p w14:paraId="4A16310F" w14:textId="77777777" w:rsidR="000772DF" w:rsidRPr="0022429A" w:rsidRDefault="000772DF" w:rsidP="00353903">
            <w:pPr>
              <w:pStyle w:val="TableParagraph"/>
              <w:spacing w:before="5" w:line="276" w:lineRule="auto"/>
              <w:ind w:left="612" w:right="604"/>
              <w:jc w:val="both"/>
              <w:rPr>
                <w:lang w:val="es-CL"/>
              </w:rPr>
            </w:pPr>
          </w:p>
          <w:p w14:paraId="5064F174" w14:textId="77777777" w:rsidR="000772DF" w:rsidRPr="0022429A" w:rsidRDefault="000772DF" w:rsidP="00353903">
            <w:pPr>
              <w:pStyle w:val="TableParagraph"/>
              <w:spacing w:before="5" w:line="276" w:lineRule="auto"/>
              <w:ind w:left="612" w:right="604"/>
              <w:jc w:val="both"/>
              <w:rPr>
                <w:lang w:val="es-CL"/>
              </w:rPr>
            </w:pPr>
          </w:p>
          <w:p w14:paraId="4B8FC349" w14:textId="77777777" w:rsidR="000772DF" w:rsidRPr="0022429A" w:rsidRDefault="000772DF" w:rsidP="00353903">
            <w:pPr>
              <w:pStyle w:val="TableParagraph"/>
              <w:spacing w:before="5" w:line="276" w:lineRule="auto"/>
              <w:ind w:left="612" w:right="604"/>
              <w:jc w:val="both"/>
              <w:rPr>
                <w:lang w:val="es-CL"/>
              </w:rPr>
            </w:pPr>
            <w:r w:rsidRPr="004B2EDF">
              <w:rPr>
                <w:lang w:val="es-CL"/>
              </w:rPr>
              <w:t>0.2</w:t>
            </w:r>
          </w:p>
        </w:tc>
      </w:tr>
      <w:tr w:rsidR="000772DF" w:rsidRPr="0022429A" w14:paraId="0F70CB1B" w14:textId="77777777" w:rsidTr="003C3517">
        <w:trPr>
          <w:trHeight w:val="59"/>
        </w:trPr>
        <w:tc>
          <w:tcPr>
            <w:tcW w:w="1322" w:type="dxa"/>
            <w:vMerge/>
            <w:vAlign w:val="center"/>
          </w:tcPr>
          <w:p w14:paraId="6E783941" w14:textId="77777777" w:rsidR="000772DF" w:rsidRPr="0022429A" w:rsidRDefault="000772DF" w:rsidP="00353903">
            <w:pPr>
              <w:pStyle w:val="TableParagraph"/>
              <w:spacing w:before="7" w:line="276" w:lineRule="auto"/>
              <w:jc w:val="both"/>
              <w:rPr>
                <w:lang w:val="es-CL"/>
              </w:rPr>
            </w:pPr>
          </w:p>
        </w:tc>
        <w:tc>
          <w:tcPr>
            <w:tcW w:w="2043" w:type="dxa"/>
            <w:vMerge/>
            <w:vAlign w:val="center"/>
          </w:tcPr>
          <w:p w14:paraId="15397118" w14:textId="77777777" w:rsidR="000772DF" w:rsidRPr="0022429A" w:rsidRDefault="000772DF" w:rsidP="00353903">
            <w:pPr>
              <w:pStyle w:val="TableParagraph"/>
              <w:spacing w:line="276" w:lineRule="auto"/>
              <w:ind w:left="22" w:hanging="22"/>
              <w:jc w:val="both"/>
              <w:rPr>
                <w:w w:val="105"/>
                <w:lang w:val="es-CL"/>
              </w:rPr>
            </w:pPr>
          </w:p>
        </w:tc>
        <w:tc>
          <w:tcPr>
            <w:tcW w:w="2320" w:type="dxa"/>
          </w:tcPr>
          <w:p w14:paraId="57B47092" w14:textId="77777777" w:rsidR="000772DF" w:rsidRPr="00C80FB3" w:rsidRDefault="000772DF" w:rsidP="00353903">
            <w:pPr>
              <w:pStyle w:val="TableParagraph"/>
              <w:spacing w:line="276" w:lineRule="auto"/>
              <w:jc w:val="both"/>
              <w:rPr>
                <w:lang w:val="es-CL"/>
              </w:rPr>
            </w:pPr>
            <w:r w:rsidRPr="00C80FB3">
              <w:rPr>
                <w:color w:val="000000" w:themeColor="text1"/>
                <w:lang w:val="es-ES"/>
              </w:rPr>
              <w:t>Magister en materias ambientales.</w:t>
            </w:r>
          </w:p>
        </w:tc>
        <w:tc>
          <w:tcPr>
            <w:tcW w:w="1250" w:type="dxa"/>
          </w:tcPr>
          <w:p w14:paraId="404F7C7D" w14:textId="77777777" w:rsidR="000772DF" w:rsidRPr="0022429A" w:rsidRDefault="000772DF" w:rsidP="00353903">
            <w:pPr>
              <w:pStyle w:val="TableParagraph"/>
              <w:spacing w:line="276" w:lineRule="auto"/>
              <w:jc w:val="both"/>
              <w:rPr>
                <w:color w:val="000000" w:themeColor="text1"/>
                <w:lang w:val="es-ES"/>
              </w:rPr>
            </w:pPr>
          </w:p>
          <w:p w14:paraId="44678D05" w14:textId="77777777" w:rsidR="000772DF" w:rsidRPr="0022429A" w:rsidRDefault="000772DF" w:rsidP="00353903">
            <w:pPr>
              <w:pStyle w:val="TableParagraph"/>
              <w:spacing w:line="276" w:lineRule="auto"/>
              <w:jc w:val="both"/>
              <w:rPr>
                <w:lang w:val="es-CL"/>
              </w:rPr>
            </w:pPr>
            <w:r w:rsidRPr="0022429A">
              <w:rPr>
                <w:color w:val="000000" w:themeColor="text1"/>
                <w:lang w:val="es-ES"/>
              </w:rPr>
              <w:t>75 puntos</w:t>
            </w:r>
          </w:p>
        </w:tc>
        <w:tc>
          <w:tcPr>
            <w:tcW w:w="1245" w:type="dxa"/>
            <w:vMerge/>
            <w:vAlign w:val="center"/>
          </w:tcPr>
          <w:p w14:paraId="5399C8D7" w14:textId="77777777" w:rsidR="000772DF" w:rsidRPr="0022429A" w:rsidRDefault="000772DF" w:rsidP="00353903">
            <w:pPr>
              <w:pStyle w:val="TableParagraph"/>
              <w:spacing w:before="5" w:line="276" w:lineRule="auto"/>
              <w:ind w:left="612" w:right="604"/>
              <w:jc w:val="both"/>
              <w:rPr>
                <w:w w:val="105"/>
                <w:lang w:val="es-CL"/>
              </w:rPr>
            </w:pPr>
          </w:p>
        </w:tc>
        <w:tc>
          <w:tcPr>
            <w:tcW w:w="1885" w:type="dxa"/>
            <w:vMerge/>
            <w:vAlign w:val="center"/>
          </w:tcPr>
          <w:p w14:paraId="4DBAB9A5" w14:textId="77777777" w:rsidR="000772DF" w:rsidRPr="0022429A" w:rsidRDefault="000772DF" w:rsidP="00353903">
            <w:pPr>
              <w:pStyle w:val="TableParagraph"/>
              <w:spacing w:before="5" w:line="276" w:lineRule="auto"/>
              <w:ind w:left="612" w:right="604"/>
              <w:jc w:val="both"/>
              <w:rPr>
                <w:w w:val="105"/>
                <w:lang w:val="es-CL"/>
              </w:rPr>
            </w:pPr>
          </w:p>
        </w:tc>
      </w:tr>
      <w:tr w:rsidR="000772DF" w:rsidRPr="0022429A" w14:paraId="049AA5D7" w14:textId="77777777" w:rsidTr="0035015F">
        <w:trPr>
          <w:trHeight w:val="1058"/>
        </w:trPr>
        <w:tc>
          <w:tcPr>
            <w:tcW w:w="1322" w:type="dxa"/>
            <w:vMerge/>
            <w:vAlign w:val="center"/>
          </w:tcPr>
          <w:p w14:paraId="752C8E51" w14:textId="77777777" w:rsidR="000772DF" w:rsidRPr="0022429A" w:rsidRDefault="000772DF" w:rsidP="00353903">
            <w:pPr>
              <w:pStyle w:val="TableParagraph"/>
              <w:spacing w:before="7" w:line="276" w:lineRule="auto"/>
              <w:jc w:val="both"/>
              <w:rPr>
                <w:lang w:val="es-CL"/>
              </w:rPr>
            </w:pPr>
          </w:p>
        </w:tc>
        <w:tc>
          <w:tcPr>
            <w:tcW w:w="2043" w:type="dxa"/>
            <w:vMerge/>
            <w:vAlign w:val="center"/>
          </w:tcPr>
          <w:p w14:paraId="495CAC84" w14:textId="77777777" w:rsidR="000772DF" w:rsidRPr="0022429A" w:rsidRDefault="000772DF" w:rsidP="00353903">
            <w:pPr>
              <w:pStyle w:val="TableParagraph"/>
              <w:spacing w:line="276" w:lineRule="auto"/>
              <w:ind w:left="22" w:hanging="22"/>
              <w:jc w:val="both"/>
              <w:rPr>
                <w:w w:val="105"/>
                <w:lang w:val="es-CL"/>
              </w:rPr>
            </w:pPr>
          </w:p>
        </w:tc>
        <w:tc>
          <w:tcPr>
            <w:tcW w:w="2320" w:type="dxa"/>
          </w:tcPr>
          <w:p w14:paraId="03531DCC" w14:textId="77777777" w:rsidR="000772DF" w:rsidRPr="0022429A" w:rsidRDefault="000772DF" w:rsidP="00353903">
            <w:pPr>
              <w:pStyle w:val="TableParagraph"/>
              <w:spacing w:line="276" w:lineRule="auto"/>
              <w:jc w:val="both"/>
              <w:rPr>
                <w:lang w:val="es-CL"/>
              </w:rPr>
            </w:pPr>
            <w:r w:rsidRPr="0022429A">
              <w:rPr>
                <w:color w:val="000000" w:themeColor="text1"/>
                <w:lang w:val="es-ES"/>
              </w:rPr>
              <w:t xml:space="preserve">Diplomado en </w:t>
            </w:r>
            <w:r>
              <w:rPr>
                <w:color w:val="000000" w:themeColor="text1"/>
                <w:lang w:val="es-ES"/>
              </w:rPr>
              <w:t>materias ambiental</w:t>
            </w:r>
            <w:r w:rsidR="00E37C56">
              <w:rPr>
                <w:color w:val="000000" w:themeColor="text1"/>
                <w:lang w:val="es-ES"/>
              </w:rPr>
              <w:t>es</w:t>
            </w:r>
            <w:r>
              <w:rPr>
                <w:color w:val="000000" w:themeColor="text1"/>
                <w:lang w:val="es-ES"/>
              </w:rPr>
              <w:t>.</w:t>
            </w:r>
          </w:p>
        </w:tc>
        <w:tc>
          <w:tcPr>
            <w:tcW w:w="1250" w:type="dxa"/>
          </w:tcPr>
          <w:p w14:paraId="26AAC66B" w14:textId="77777777" w:rsidR="000772DF" w:rsidRPr="0022429A" w:rsidRDefault="000772DF" w:rsidP="00353903">
            <w:pPr>
              <w:pStyle w:val="TableParagraph"/>
              <w:spacing w:line="276" w:lineRule="auto"/>
              <w:jc w:val="both"/>
              <w:rPr>
                <w:color w:val="000000" w:themeColor="text1"/>
                <w:lang w:val="es-ES"/>
              </w:rPr>
            </w:pPr>
          </w:p>
          <w:p w14:paraId="008AD044" w14:textId="77777777" w:rsidR="000772DF" w:rsidRPr="0022429A" w:rsidRDefault="000772DF" w:rsidP="00353903">
            <w:pPr>
              <w:pStyle w:val="TableParagraph"/>
              <w:spacing w:line="276" w:lineRule="auto"/>
              <w:jc w:val="both"/>
              <w:rPr>
                <w:lang w:val="es-CL"/>
              </w:rPr>
            </w:pPr>
            <w:r w:rsidRPr="0022429A">
              <w:rPr>
                <w:color w:val="000000" w:themeColor="text1"/>
                <w:lang w:val="es-ES"/>
              </w:rPr>
              <w:t>50 puntos</w:t>
            </w:r>
          </w:p>
        </w:tc>
        <w:tc>
          <w:tcPr>
            <w:tcW w:w="1245" w:type="dxa"/>
            <w:vMerge/>
            <w:vAlign w:val="center"/>
          </w:tcPr>
          <w:p w14:paraId="68647F91" w14:textId="77777777" w:rsidR="000772DF" w:rsidRPr="0022429A" w:rsidRDefault="000772DF" w:rsidP="00353903">
            <w:pPr>
              <w:pStyle w:val="TableParagraph"/>
              <w:spacing w:before="5" w:line="276" w:lineRule="auto"/>
              <w:ind w:left="612" w:right="604"/>
              <w:jc w:val="both"/>
              <w:rPr>
                <w:w w:val="105"/>
                <w:lang w:val="es-CL"/>
              </w:rPr>
            </w:pPr>
          </w:p>
        </w:tc>
        <w:tc>
          <w:tcPr>
            <w:tcW w:w="1885" w:type="dxa"/>
            <w:vMerge/>
            <w:vAlign w:val="center"/>
          </w:tcPr>
          <w:p w14:paraId="727EC6B9" w14:textId="77777777" w:rsidR="000772DF" w:rsidRPr="0022429A" w:rsidRDefault="000772DF" w:rsidP="00353903">
            <w:pPr>
              <w:pStyle w:val="TableParagraph"/>
              <w:spacing w:before="5" w:line="276" w:lineRule="auto"/>
              <w:ind w:left="612" w:right="604"/>
              <w:jc w:val="both"/>
              <w:rPr>
                <w:w w:val="105"/>
                <w:lang w:val="es-CL"/>
              </w:rPr>
            </w:pPr>
          </w:p>
        </w:tc>
      </w:tr>
      <w:tr w:rsidR="000772DF" w:rsidRPr="0022429A" w14:paraId="47A9A0F1" w14:textId="77777777" w:rsidTr="003C3517">
        <w:trPr>
          <w:trHeight w:val="1057"/>
        </w:trPr>
        <w:tc>
          <w:tcPr>
            <w:tcW w:w="1322" w:type="dxa"/>
            <w:vMerge/>
            <w:vAlign w:val="center"/>
          </w:tcPr>
          <w:p w14:paraId="3BD8DBAF" w14:textId="77777777" w:rsidR="000772DF" w:rsidRPr="0022429A" w:rsidRDefault="000772DF" w:rsidP="00353903">
            <w:pPr>
              <w:pStyle w:val="TableParagraph"/>
              <w:spacing w:before="7" w:line="276" w:lineRule="auto"/>
              <w:jc w:val="both"/>
              <w:rPr>
                <w:lang w:val="es-CL"/>
              </w:rPr>
            </w:pPr>
          </w:p>
        </w:tc>
        <w:tc>
          <w:tcPr>
            <w:tcW w:w="2043" w:type="dxa"/>
            <w:vMerge/>
            <w:vAlign w:val="center"/>
          </w:tcPr>
          <w:p w14:paraId="0970935B" w14:textId="77777777" w:rsidR="000772DF" w:rsidRPr="0022429A" w:rsidRDefault="000772DF" w:rsidP="00353903">
            <w:pPr>
              <w:pStyle w:val="TableParagraph"/>
              <w:spacing w:line="276" w:lineRule="auto"/>
              <w:ind w:left="22" w:hanging="22"/>
              <w:jc w:val="both"/>
              <w:rPr>
                <w:w w:val="105"/>
                <w:lang w:val="es-CL"/>
              </w:rPr>
            </w:pPr>
          </w:p>
        </w:tc>
        <w:tc>
          <w:tcPr>
            <w:tcW w:w="2320" w:type="dxa"/>
          </w:tcPr>
          <w:p w14:paraId="3ED1C82D" w14:textId="77777777" w:rsidR="000772DF" w:rsidRPr="00C80FB3" w:rsidRDefault="000772DF" w:rsidP="00353903">
            <w:pPr>
              <w:pStyle w:val="TableParagraph"/>
              <w:spacing w:line="276" w:lineRule="auto"/>
              <w:jc w:val="both"/>
              <w:rPr>
                <w:color w:val="000000" w:themeColor="text1"/>
                <w:lang w:val="es-ES"/>
              </w:rPr>
            </w:pPr>
            <w:r w:rsidRPr="00C80FB3">
              <w:rPr>
                <w:color w:val="000000" w:themeColor="text1"/>
                <w:lang w:val="es-ES"/>
              </w:rPr>
              <w:t>Curso en materias</w:t>
            </w:r>
            <w:r w:rsidR="00E37C56">
              <w:rPr>
                <w:color w:val="000000" w:themeColor="text1"/>
                <w:lang w:val="es-ES"/>
              </w:rPr>
              <w:t xml:space="preserve"> </w:t>
            </w:r>
            <w:r w:rsidRPr="00C80FB3">
              <w:rPr>
                <w:color w:val="000000" w:themeColor="text1"/>
                <w:lang w:val="es-ES"/>
              </w:rPr>
              <w:t>ambientales.</w:t>
            </w:r>
          </w:p>
        </w:tc>
        <w:tc>
          <w:tcPr>
            <w:tcW w:w="1250" w:type="dxa"/>
          </w:tcPr>
          <w:p w14:paraId="10F93015" w14:textId="77777777" w:rsidR="000772DF" w:rsidRPr="0022429A" w:rsidRDefault="000772DF" w:rsidP="00353903">
            <w:pPr>
              <w:pStyle w:val="TableParagraph"/>
              <w:spacing w:line="276" w:lineRule="auto"/>
              <w:jc w:val="both"/>
              <w:rPr>
                <w:color w:val="000000" w:themeColor="text1"/>
                <w:lang w:val="es-ES"/>
              </w:rPr>
            </w:pPr>
            <w:r w:rsidRPr="0022429A">
              <w:rPr>
                <w:color w:val="000000" w:themeColor="text1"/>
                <w:lang w:val="es-ES"/>
              </w:rPr>
              <w:t>25 puntos</w:t>
            </w:r>
          </w:p>
        </w:tc>
        <w:tc>
          <w:tcPr>
            <w:tcW w:w="1245" w:type="dxa"/>
            <w:vMerge/>
            <w:vAlign w:val="center"/>
          </w:tcPr>
          <w:p w14:paraId="42B63EEA" w14:textId="77777777" w:rsidR="000772DF" w:rsidRPr="0022429A" w:rsidRDefault="000772DF" w:rsidP="00353903">
            <w:pPr>
              <w:pStyle w:val="TableParagraph"/>
              <w:spacing w:before="5" w:line="276" w:lineRule="auto"/>
              <w:ind w:left="612" w:right="604"/>
              <w:jc w:val="both"/>
              <w:rPr>
                <w:w w:val="105"/>
                <w:lang w:val="es-CL"/>
              </w:rPr>
            </w:pPr>
          </w:p>
        </w:tc>
        <w:tc>
          <w:tcPr>
            <w:tcW w:w="1885" w:type="dxa"/>
            <w:vMerge/>
            <w:vAlign w:val="center"/>
          </w:tcPr>
          <w:p w14:paraId="64987411" w14:textId="77777777" w:rsidR="000772DF" w:rsidRPr="0022429A" w:rsidRDefault="000772DF" w:rsidP="00353903">
            <w:pPr>
              <w:pStyle w:val="TableParagraph"/>
              <w:spacing w:before="5" w:line="276" w:lineRule="auto"/>
              <w:ind w:left="612" w:right="604"/>
              <w:jc w:val="both"/>
              <w:rPr>
                <w:w w:val="105"/>
                <w:lang w:val="es-CL"/>
              </w:rPr>
            </w:pPr>
          </w:p>
        </w:tc>
      </w:tr>
      <w:tr w:rsidR="000772DF" w:rsidRPr="0022429A" w14:paraId="6B2C6E34" w14:textId="77777777" w:rsidTr="003C3517">
        <w:trPr>
          <w:trHeight w:val="604"/>
        </w:trPr>
        <w:tc>
          <w:tcPr>
            <w:tcW w:w="1322" w:type="dxa"/>
            <w:vMerge/>
            <w:vAlign w:val="center"/>
          </w:tcPr>
          <w:p w14:paraId="5190258D" w14:textId="77777777" w:rsidR="000772DF" w:rsidRPr="0022429A" w:rsidRDefault="000772DF" w:rsidP="00353903">
            <w:pPr>
              <w:pStyle w:val="TableParagraph"/>
              <w:spacing w:before="7" w:line="276" w:lineRule="auto"/>
              <w:jc w:val="both"/>
              <w:rPr>
                <w:lang w:val="es-CL"/>
              </w:rPr>
            </w:pPr>
          </w:p>
        </w:tc>
        <w:tc>
          <w:tcPr>
            <w:tcW w:w="2043" w:type="dxa"/>
            <w:vMerge/>
            <w:vAlign w:val="center"/>
          </w:tcPr>
          <w:p w14:paraId="21FD708F" w14:textId="77777777" w:rsidR="000772DF" w:rsidRPr="0022429A" w:rsidRDefault="000772DF" w:rsidP="00353903">
            <w:pPr>
              <w:pStyle w:val="TableParagraph"/>
              <w:spacing w:line="276" w:lineRule="auto"/>
              <w:ind w:left="22" w:hanging="22"/>
              <w:jc w:val="both"/>
              <w:rPr>
                <w:w w:val="105"/>
                <w:lang w:val="es-CL"/>
              </w:rPr>
            </w:pPr>
          </w:p>
        </w:tc>
        <w:tc>
          <w:tcPr>
            <w:tcW w:w="2320" w:type="dxa"/>
          </w:tcPr>
          <w:p w14:paraId="12D3EBBA" w14:textId="77777777" w:rsidR="000772DF" w:rsidRPr="0022429A" w:rsidRDefault="000772DF" w:rsidP="00353903">
            <w:pPr>
              <w:pStyle w:val="TableParagraph"/>
              <w:spacing w:line="276" w:lineRule="auto"/>
              <w:jc w:val="both"/>
              <w:rPr>
                <w:lang w:val="es-CL"/>
              </w:rPr>
            </w:pPr>
            <w:r w:rsidRPr="0022429A">
              <w:rPr>
                <w:color w:val="000000" w:themeColor="text1"/>
                <w:lang w:val="es-ES"/>
              </w:rPr>
              <w:t xml:space="preserve">Postgrados, diplomados, cursos o postítulos en </w:t>
            </w:r>
            <w:r>
              <w:rPr>
                <w:color w:val="000000" w:themeColor="text1"/>
                <w:lang w:val="es-ES"/>
              </w:rPr>
              <w:t>materia(s)</w:t>
            </w:r>
            <w:r w:rsidRPr="0022429A">
              <w:rPr>
                <w:color w:val="000000" w:themeColor="text1"/>
                <w:lang w:val="es-ES"/>
              </w:rPr>
              <w:t xml:space="preserve"> diferente(s).</w:t>
            </w:r>
          </w:p>
        </w:tc>
        <w:tc>
          <w:tcPr>
            <w:tcW w:w="1250" w:type="dxa"/>
          </w:tcPr>
          <w:p w14:paraId="670706E0" w14:textId="77777777" w:rsidR="000772DF" w:rsidRPr="0022429A" w:rsidRDefault="000772DF" w:rsidP="00353903">
            <w:pPr>
              <w:pStyle w:val="TableParagraph"/>
              <w:spacing w:line="276" w:lineRule="auto"/>
              <w:jc w:val="both"/>
              <w:rPr>
                <w:lang w:val="es-CL"/>
              </w:rPr>
            </w:pPr>
            <w:r w:rsidRPr="0022429A">
              <w:rPr>
                <w:color w:val="000000" w:themeColor="text1"/>
                <w:lang w:val="es-ES"/>
              </w:rPr>
              <w:t>10 puntos</w:t>
            </w:r>
          </w:p>
        </w:tc>
        <w:tc>
          <w:tcPr>
            <w:tcW w:w="1245" w:type="dxa"/>
            <w:vMerge/>
            <w:vAlign w:val="center"/>
          </w:tcPr>
          <w:p w14:paraId="139FA415" w14:textId="77777777" w:rsidR="000772DF" w:rsidRPr="0022429A" w:rsidRDefault="000772DF" w:rsidP="00353903">
            <w:pPr>
              <w:pStyle w:val="TableParagraph"/>
              <w:spacing w:before="5" w:line="276" w:lineRule="auto"/>
              <w:ind w:left="612" w:right="604"/>
              <w:jc w:val="both"/>
              <w:rPr>
                <w:w w:val="105"/>
                <w:lang w:val="es-CL"/>
              </w:rPr>
            </w:pPr>
          </w:p>
        </w:tc>
        <w:tc>
          <w:tcPr>
            <w:tcW w:w="1885" w:type="dxa"/>
            <w:vMerge/>
            <w:vAlign w:val="center"/>
          </w:tcPr>
          <w:p w14:paraId="6E6671E6" w14:textId="77777777" w:rsidR="000772DF" w:rsidRPr="0022429A" w:rsidRDefault="000772DF" w:rsidP="00353903">
            <w:pPr>
              <w:pStyle w:val="TableParagraph"/>
              <w:spacing w:before="5" w:line="276" w:lineRule="auto"/>
              <w:ind w:left="612" w:right="604"/>
              <w:jc w:val="both"/>
              <w:rPr>
                <w:w w:val="105"/>
                <w:lang w:val="es-CL"/>
              </w:rPr>
            </w:pPr>
          </w:p>
        </w:tc>
      </w:tr>
      <w:tr w:rsidR="000772DF" w:rsidRPr="0022429A" w14:paraId="5DCEBC4E" w14:textId="77777777" w:rsidTr="003C3517">
        <w:trPr>
          <w:trHeight w:val="268"/>
        </w:trPr>
        <w:tc>
          <w:tcPr>
            <w:tcW w:w="1322" w:type="dxa"/>
            <w:vMerge/>
          </w:tcPr>
          <w:p w14:paraId="228C9F3A" w14:textId="77777777" w:rsidR="000772DF" w:rsidRPr="0022429A" w:rsidRDefault="000772DF" w:rsidP="00353903">
            <w:pPr>
              <w:spacing w:line="276" w:lineRule="auto"/>
              <w:jc w:val="both"/>
              <w:rPr>
                <w:rFonts w:ascii="Palatino Linotype" w:hAnsi="Palatino Linotype"/>
                <w:lang w:val="es-CL"/>
              </w:rPr>
            </w:pPr>
          </w:p>
        </w:tc>
        <w:tc>
          <w:tcPr>
            <w:tcW w:w="2043" w:type="dxa"/>
            <w:vMerge w:val="restart"/>
            <w:vAlign w:val="center"/>
          </w:tcPr>
          <w:p w14:paraId="07C541ED" w14:textId="77777777" w:rsidR="000772DF" w:rsidRPr="0022429A" w:rsidRDefault="000772DF" w:rsidP="00353903">
            <w:pPr>
              <w:pStyle w:val="TableParagraph"/>
              <w:spacing w:before="14" w:line="276" w:lineRule="auto"/>
              <w:jc w:val="both"/>
              <w:rPr>
                <w:lang w:val="es-CL"/>
              </w:rPr>
            </w:pPr>
            <w:r w:rsidRPr="0022429A">
              <w:rPr>
                <w:color w:val="000000" w:themeColor="text1"/>
                <w:lang w:val="es-ES"/>
              </w:rPr>
              <w:t>Experiencia profesional desde la obtención del título (máximo 100 puntos</w:t>
            </w:r>
            <w:r w:rsidRPr="0022429A">
              <w:rPr>
                <w:lang w:val="es-CL"/>
              </w:rPr>
              <w:t>)</w:t>
            </w:r>
          </w:p>
        </w:tc>
        <w:tc>
          <w:tcPr>
            <w:tcW w:w="2320" w:type="dxa"/>
          </w:tcPr>
          <w:p w14:paraId="357ECA02" w14:textId="77777777" w:rsidR="000772DF" w:rsidRPr="0022429A" w:rsidRDefault="000772DF" w:rsidP="00353903">
            <w:pPr>
              <w:pStyle w:val="TableParagraph"/>
              <w:spacing w:line="276" w:lineRule="auto"/>
              <w:ind w:left="25" w:right="116"/>
              <w:jc w:val="both"/>
              <w:rPr>
                <w:lang w:val="es-ES_tradnl"/>
              </w:rPr>
            </w:pPr>
            <w:r w:rsidRPr="0022429A">
              <w:rPr>
                <w:lang w:val="es-ES_tradnl"/>
              </w:rPr>
              <w:t>Sobre 5 años acreditados, en materias ambientales (ya sea en sector académico, sector público o sector privado).</w:t>
            </w:r>
          </w:p>
        </w:tc>
        <w:tc>
          <w:tcPr>
            <w:tcW w:w="1250" w:type="dxa"/>
          </w:tcPr>
          <w:p w14:paraId="5C188F4F" w14:textId="77777777" w:rsidR="000772DF" w:rsidRPr="0022429A" w:rsidRDefault="000772DF" w:rsidP="00353903">
            <w:pPr>
              <w:pStyle w:val="TableParagraph"/>
              <w:spacing w:line="276" w:lineRule="auto"/>
              <w:ind w:left="25" w:right="116"/>
              <w:jc w:val="both"/>
              <w:rPr>
                <w:color w:val="000000" w:themeColor="text1"/>
                <w:lang w:val="es-ES"/>
              </w:rPr>
            </w:pPr>
          </w:p>
          <w:p w14:paraId="353EA8B6" w14:textId="77777777" w:rsidR="000772DF" w:rsidRPr="0022429A" w:rsidRDefault="000772DF" w:rsidP="00353903">
            <w:pPr>
              <w:pStyle w:val="TableParagraph"/>
              <w:spacing w:line="276" w:lineRule="auto"/>
              <w:ind w:left="25" w:right="116"/>
              <w:jc w:val="both"/>
              <w:rPr>
                <w:color w:val="000000" w:themeColor="text1"/>
                <w:lang w:val="es-ES"/>
              </w:rPr>
            </w:pPr>
          </w:p>
          <w:p w14:paraId="3FDB0DE2" w14:textId="77777777" w:rsidR="000772DF" w:rsidRPr="0022429A" w:rsidRDefault="000772DF" w:rsidP="00353903">
            <w:pPr>
              <w:pStyle w:val="TableParagraph"/>
              <w:spacing w:line="276" w:lineRule="auto"/>
              <w:ind w:left="25" w:right="116"/>
              <w:jc w:val="both"/>
              <w:rPr>
                <w:lang w:val="es-CL"/>
              </w:rPr>
            </w:pPr>
            <w:r w:rsidRPr="0022429A">
              <w:rPr>
                <w:color w:val="000000" w:themeColor="text1"/>
                <w:lang w:val="es-ES"/>
              </w:rPr>
              <w:t>100 puntos</w:t>
            </w:r>
          </w:p>
        </w:tc>
        <w:tc>
          <w:tcPr>
            <w:tcW w:w="1245" w:type="dxa"/>
            <w:vMerge w:val="restart"/>
            <w:vAlign w:val="center"/>
          </w:tcPr>
          <w:p w14:paraId="51B060AE" w14:textId="77777777" w:rsidR="000772DF" w:rsidRPr="0022429A" w:rsidRDefault="000772DF" w:rsidP="00353903">
            <w:pPr>
              <w:pStyle w:val="TableParagraph"/>
              <w:spacing w:before="5" w:line="276" w:lineRule="auto"/>
              <w:ind w:right="604"/>
              <w:jc w:val="both"/>
              <w:rPr>
                <w:lang w:val="es-CL"/>
              </w:rPr>
            </w:pPr>
            <w:r w:rsidRPr="0022429A">
              <w:rPr>
                <w:lang w:val="es-CL"/>
              </w:rPr>
              <w:t xml:space="preserve">  100</w:t>
            </w:r>
          </w:p>
        </w:tc>
        <w:tc>
          <w:tcPr>
            <w:tcW w:w="1885" w:type="dxa"/>
            <w:vMerge w:val="restart"/>
            <w:vAlign w:val="center"/>
          </w:tcPr>
          <w:p w14:paraId="7679DB49" w14:textId="77777777" w:rsidR="000772DF" w:rsidRPr="0022429A" w:rsidRDefault="000772DF" w:rsidP="00353903">
            <w:pPr>
              <w:pStyle w:val="TableParagraph"/>
              <w:spacing w:before="5" w:line="276" w:lineRule="auto"/>
              <w:ind w:right="604"/>
              <w:jc w:val="both"/>
              <w:rPr>
                <w:lang w:val="es-CL"/>
              </w:rPr>
            </w:pPr>
          </w:p>
          <w:p w14:paraId="3BDE64D3" w14:textId="77777777" w:rsidR="000772DF" w:rsidRPr="0022429A" w:rsidRDefault="000772DF" w:rsidP="00353903">
            <w:pPr>
              <w:pStyle w:val="TableParagraph"/>
              <w:spacing w:before="5" w:line="276" w:lineRule="auto"/>
              <w:ind w:right="604"/>
              <w:jc w:val="both"/>
              <w:rPr>
                <w:lang w:val="es-CL"/>
              </w:rPr>
            </w:pPr>
            <w:r w:rsidRPr="004B2EDF">
              <w:rPr>
                <w:lang w:val="es-CL"/>
              </w:rPr>
              <w:t>0.4</w:t>
            </w:r>
          </w:p>
        </w:tc>
      </w:tr>
      <w:tr w:rsidR="000772DF" w:rsidRPr="0022429A" w14:paraId="74CDAE2A" w14:textId="77777777" w:rsidTr="003C3517">
        <w:trPr>
          <w:trHeight w:val="263"/>
        </w:trPr>
        <w:tc>
          <w:tcPr>
            <w:tcW w:w="1322" w:type="dxa"/>
            <w:vMerge/>
          </w:tcPr>
          <w:p w14:paraId="5F1AEB61" w14:textId="77777777" w:rsidR="000772DF" w:rsidRPr="0022429A" w:rsidRDefault="000772DF" w:rsidP="00353903">
            <w:pPr>
              <w:spacing w:line="276" w:lineRule="auto"/>
              <w:jc w:val="both"/>
              <w:rPr>
                <w:rFonts w:ascii="Palatino Linotype" w:hAnsi="Palatino Linotype"/>
                <w:highlight w:val="yellow"/>
                <w:lang w:val="es-CL"/>
              </w:rPr>
            </w:pPr>
          </w:p>
        </w:tc>
        <w:tc>
          <w:tcPr>
            <w:tcW w:w="2043" w:type="dxa"/>
            <w:vMerge/>
            <w:vAlign w:val="center"/>
          </w:tcPr>
          <w:p w14:paraId="26C4C96C" w14:textId="77777777" w:rsidR="000772DF" w:rsidRPr="0022429A" w:rsidRDefault="000772DF" w:rsidP="00353903">
            <w:pPr>
              <w:pStyle w:val="TableParagraph"/>
              <w:spacing w:before="14" w:line="276" w:lineRule="auto"/>
              <w:jc w:val="both"/>
              <w:rPr>
                <w:color w:val="000000" w:themeColor="text1"/>
                <w:highlight w:val="yellow"/>
                <w:lang w:val="es-ES"/>
              </w:rPr>
            </w:pPr>
          </w:p>
        </w:tc>
        <w:tc>
          <w:tcPr>
            <w:tcW w:w="2320" w:type="dxa"/>
          </w:tcPr>
          <w:p w14:paraId="666FFE43" w14:textId="77777777" w:rsidR="000772DF" w:rsidRPr="0022429A" w:rsidRDefault="000772DF" w:rsidP="00353903">
            <w:pPr>
              <w:pStyle w:val="TableParagraph"/>
              <w:spacing w:line="276" w:lineRule="auto"/>
              <w:ind w:left="25" w:right="116"/>
              <w:jc w:val="both"/>
              <w:rPr>
                <w:lang w:val="es-ES_tradnl"/>
              </w:rPr>
            </w:pPr>
            <w:r w:rsidRPr="0022429A">
              <w:rPr>
                <w:lang w:val="es-ES_tradnl"/>
              </w:rPr>
              <w:t>Hasta 5 años acreditados, en materias ambientales (ya sea en sector académico, sector público o sector privado).</w:t>
            </w:r>
          </w:p>
        </w:tc>
        <w:tc>
          <w:tcPr>
            <w:tcW w:w="1250" w:type="dxa"/>
          </w:tcPr>
          <w:p w14:paraId="717A3BDC" w14:textId="77777777" w:rsidR="000772DF" w:rsidRPr="0022429A" w:rsidRDefault="000772DF" w:rsidP="00353903">
            <w:pPr>
              <w:pStyle w:val="TableParagraph"/>
              <w:spacing w:line="276" w:lineRule="auto"/>
              <w:ind w:left="25" w:right="116"/>
              <w:jc w:val="both"/>
              <w:rPr>
                <w:lang w:val="es-CL"/>
              </w:rPr>
            </w:pPr>
            <w:r w:rsidRPr="0022429A">
              <w:rPr>
                <w:color w:val="000000" w:themeColor="text1"/>
                <w:lang w:val="es-ES"/>
              </w:rPr>
              <w:t>80 puntos</w:t>
            </w:r>
          </w:p>
        </w:tc>
        <w:tc>
          <w:tcPr>
            <w:tcW w:w="1245" w:type="dxa"/>
            <w:vMerge/>
            <w:vAlign w:val="center"/>
          </w:tcPr>
          <w:p w14:paraId="795759DC" w14:textId="77777777" w:rsidR="000772DF" w:rsidRPr="0022429A" w:rsidRDefault="000772DF" w:rsidP="00353903">
            <w:pPr>
              <w:pStyle w:val="TableParagraph"/>
              <w:spacing w:before="5" w:line="276" w:lineRule="auto"/>
              <w:ind w:left="612" w:right="604"/>
              <w:jc w:val="both"/>
              <w:rPr>
                <w:highlight w:val="yellow"/>
                <w:lang w:val="es-CL"/>
              </w:rPr>
            </w:pPr>
          </w:p>
        </w:tc>
        <w:tc>
          <w:tcPr>
            <w:tcW w:w="1885" w:type="dxa"/>
            <w:vMerge/>
            <w:vAlign w:val="center"/>
          </w:tcPr>
          <w:p w14:paraId="271F3F57" w14:textId="77777777" w:rsidR="000772DF" w:rsidRPr="0022429A" w:rsidRDefault="000772DF" w:rsidP="00353903">
            <w:pPr>
              <w:pStyle w:val="TableParagraph"/>
              <w:spacing w:before="5" w:line="276" w:lineRule="auto"/>
              <w:ind w:left="612" w:right="604"/>
              <w:jc w:val="both"/>
              <w:rPr>
                <w:highlight w:val="yellow"/>
                <w:lang w:val="es-CL"/>
              </w:rPr>
            </w:pPr>
          </w:p>
        </w:tc>
      </w:tr>
      <w:tr w:rsidR="000772DF" w:rsidRPr="0022429A" w14:paraId="7B044D7B" w14:textId="77777777" w:rsidTr="000772DF">
        <w:trPr>
          <w:trHeight w:val="3027"/>
        </w:trPr>
        <w:tc>
          <w:tcPr>
            <w:tcW w:w="1322" w:type="dxa"/>
            <w:vMerge/>
          </w:tcPr>
          <w:p w14:paraId="119F7EFE" w14:textId="77777777" w:rsidR="000772DF" w:rsidRPr="0022429A" w:rsidRDefault="000772DF" w:rsidP="00353903">
            <w:pPr>
              <w:spacing w:line="276" w:lineRule="auto"/>
              <w:jc w:val="both"/>
              <w:rPr>
                <w:rFonts w:ascii="Palatino Linotype" w:hAnsi="Palatino Linotype"/>
                <w:highlight w:val="yellow"/>
                <w:lang w:val="es-CL"/>
              </w:rPr>
            </w:pPr>
          </w:p>
        </w:tc>
        <w:tc>
          <w:tcPr>
            <w:tcW w:w="2043" w:type="dxa"/>
            <w:vMerge/>
            <w:vAlign w:val="center"/>
          </w:tcPr>
          <w:p w14:paraId="2ED781F5" w14:textId="77777777" w:rsidR="000772DF" w:rsidRPr="0022429A" w:rsidRDefault="000772DF" w:rsidP="00353903">
            <w:pPr>
              <w:pStyle w:val="TableParagraph"/>
              <w:spacing w:before="14" w:line="276" w:lineRule="auto"/>
              <w:jc w:val="both"/>
              <w:rPr>
                <w:color w:val="000000" w:themeColor="text1"/>
                <w:highlight w:val="yellow"/>
                <w:lang w:val="es-ES"/>
              </w:rPr>
            </w:pPr>
          </w:p>
        </w:tc>
        <w:tc>
          <w:tcPr>
            <w:tcW w:w="2320" w:type="dxa"/>
          </w:tcPr>
          <w:p w14:paraId="1CA169E0" w14:textId="6E80ABC8" w:rsidR="000772DF" w:rsidRPr="0022429A" w:rsidRDefault="00255430" w:rsidP="00353903">
            <w:pPr>
              <w:pStyle w:val="TableParagraph"/>
              <w:spacing w:line="276" w:lineRule="auto"/>
              <w:ind w:left="25" w:right="116"/>
              <w:jc w:val="both"/>
              <w:rPr>
                <w:lang w:val="es-ES_tradnl"/>
              </w:rPr>
            </w:pPr>
            <w:r>
              <w:rPr>
                <w:lang w:val="es-ES_tradnl"/>
              </w:rPr>
              <w:t xml:space="preserve">Hasta </w:t>
            </w:r>
            <w:r w:rsidR="000772DF" w:rsidRPr="0022429A">
              <w:rPr>
                <w:lang w:val="es-ES_tradnl"/>
              </w:rPr>
              <w:t>3 años acreditados, en materias ambientales (ya sea en sector académico, sector público o sector privado).</w:t>
            </w:r>
          </w:p>
        </w:tc>
        <w:tc>
          <w:tcPr>
            <w:tcW w:w="1250" w:type="dxa"/>
          </w:tcPr>
          <w:p w14:paraId="77676FFE" w14:textId="77777777" w:rsidR="000772DF" w:rsidRPr="0022429A" w:rsidRDefault="000772DF" w:rsidP="00353903">
            <w:pPr>
              <w:pStyle w:val="TableParagraph"/>
              <w:spacing w:line="276" w:lineRule="auto"/>
              <w:ind w:left="25" w:right="116"/>
              <w:jc w:val="both"/>
              <w:rPr>
                <w:lang w:val="es-CL"/>
              </w:rPr>
            </w:pPr>
            <w:r w:rsidRPr="0022429A">
              <w:rPr>
                <w:color w:val="000000" w:themeColor="text1"/>
                <w:lang w:val="es-ES"/>
              </w:rPr>
              <w:t>60 puntos</w:t>
            </w:r>
          </w:p>
        </w:tc>
        <w:tc>
          <w:tcPr>
            <w:tcW w:w="1245" w:type="dxa"/>
            <w:vMerge/>
            <w:vAlign w:val="center"/>
          </w:tcPr>
          <w:p w14:paraId="56405743" w14:textId="77777777" w:rsidR="000772DF" w:rsidRPr="0022429A" w:rsidRDefault="000772DF" w:rsidP="00353903">
            <w:pPr>
              <w:pStyle w:val="TableParagraph"/>
              <w:spacing w:before="5" w:line="276" w:lineRule="auto"/>
              <w:ind w:left="612" w:right="604"/>
              <w:jc w:val="both"/>
              <w:rPr>
                <w:highlight w:val="yellow"/>
                <w:lang w:val="es-CL"/>
              </w:rPr>
            </w:pPr>
          </w:p>
        </w:tc>
        <w:tc>
          <w:tcPr>
            <w:tcW w:w="1885" w:type="dxa"/>
            <w:vMerge/>
            <w:vAlign w:val="center"/>
          </w:tcPr>
          <w:p w14:paraId="7D608612" w14:textId="77777777" w:rsidR="000772DF" w:rsidRPr="0022429A" w:rsidRDefault="000772DF" w:rsidP="00353903">
            <w:pPr>
              <w:pStyle w:val="TableParagraph"/>
              <w:spacing w:before="5" w:line="276" w:lineRule="auto"/>
              <w:ind w:left="612" w:right="604"/>
              <w:jc w:val="both"/>
              <w:rPr>
                <w:highlight w:val="yellow"/>
                <w:lang w:val="es-CL"/>
              </w:rPr>
            </w:pPr>
          </w:p>
        </w:tc>
      </w:tr>
      <w:tr w:rsidR="000772DF" w:rsidRPr="0022429A" w14:paraId="029AC058" w14:textId="77777777" w:rsidTr="00636216">
        <w:trPr>
          <w:trHeight w:val="3026"/>
        </w:trPr>
        <w:tc>
          <w:tcPr>
            <w:tcW w:w="1322" w:type="dxa"/>
            <w:vMerge/>
          </w:tcPr>
          <w:p w14:paraId="6F1D6C14" w14:textId="77777777" w:rsidR="000772DF" w:rsidRPr="0022429A" w:rsidRDefault="000772DF" w:rsidP="00353903">
            <w:pPr>
              <w:spacing w:line="276" w:lineRule="auto"/>
              <w:jc w:val="both"/>
              <w:rPr>
                <w:rFonts w:ascii="Palatino Linotype" w:hAnsi="Palatino Linotype"/>
                <w:highlight w:val="yellow"/>
                <w:lang w:val="es-CL"/>
              </w:rPr>
            </w:pPr>
          </w:p>
        </w:tc>
        <w:tc>
          <w:tcPr>
            <w:tcW w:w="2043" w:type="dxa"/>
            <w:vMerge/>
            <w:vAlign w:val="center"/>
          </w:tcPr>
          <w:p w14:paraId="56C839F8" w14:textId="77777777" w:rsidR="000772DF" w:rsidRPr="0022429A" w:rsidRDefault="000772DF" w:rsidP="00353903">
            <w:pPr>
              <w:pStyle w:val="TableParagraph"/>
              <w:spacing w:before="14" w:line="276" w:lineRule="auto"/>
              <w:jc w:val="both"/>
              <w:rPr>
                <w:color w:val="000000" w:themeColor="text1"/>
                <w:highlight w:val="yellow"/>
                <w:lang w:val="es-ES"/>
              </w:rPr>
            </w:pPr>
          </w:p>
        </w:tc>
        <w:tc>
          <w:tcPr>
            <w:tcW w:w="2320" w:type="dxa"/>
          </w:tcPr>
          <w:p w14:paraId="5A64BEED" w14:textId="77777777" w:rsidR="000772DF" w:rsidRPr="0022429A" w:rsidRDefault="000772DF" w:rsidP="00353903">
            <w:pPr>
              <w:pStyle w:val="TableParagraph"/>
              <w:spacing w:line="276" w:lineRule="auto"/>
              <w:ind w:left="25" w:right="116"/>
              <w:jc w:val="both"/>
              <w:rPr>
                <w:lang w:val="es-ES_tradnl"/>
              </w:rPr>
            </w:pPr>
            <w:r>
              <w:rPr>
                <w:lang w:val="es-ES_tradnl"/>
              </w:rPr>
              <w:t>Experiencia profesional en otras materias.</w:t>
            </w:r>
          </w:p>
        </w:tc>
        <w:tc>
          <w:tcPr>
            <w:tcW w:w="1250" w:type="dxa"/>
          </w:tcPr>
          <w:p w14:paraId="65FD7026" w14:textId="77777777" w:rsidR="000772DF" w:rsidRPr="0022429A" w:rsidRDefault="000772DF" w:rsidP="00353903">
            <w:pPr>
              <w:pStyle w:val="TableParagraph"/>
              <w:spacing w:line="276" w:lineRule="auto"/>
              <w:ind w:left="25" w:right="116"/>
              <w:jc w:val="both"/>
              <w:rPr>
                <w:color w:val="000000" w:themeColor="text1"/>
                <w:lang w:val="es-ES"/>
              </w:rPr>
            </w:pPr>
            <w:r>
              <w:rPr>
                <w:color w:val="000000" w:themeColor="text1"/>
                <w:lang w:val="es-ES"/>
              </w:rPr>
              <w:t>10</w:t>
            </w:r>
          </w:p>
        </w:tc>
        <w:tc>
          <w:tcPr>
            <w:tcW w:w="1245" w:type="dxa"/>
            <w:vMerge/>
            <w:vAlign w:val="center"/>
          </w:tcPr>
          <w:p w14:paraId="46C44AC7" w14:textId="77777777" w:rsidR="000772DF" w:rsidRPr="0022429A" w:rsidRDefault="000772DF" w:rsidP="00353903">
            <w:pPr>
              <w:pStyle w:val="TableParagraph"/>
              <w:spacing w:before="5" w:line="276" w:lineRule="auto"/>
              <w:ind w:left="612" w:right="604"/>
              <w:jc w:val="both"/>
              <w:rPr>
                <w:highlight w:val="yellow"/>
                <w:lang w:val="es-CL"/>
              </w:rPr>
            </w:pPr>
          </w:p>
        </w:tc>
        <w:tc>
          <w:tcPr>
            <w:tcW w:w="1885" w:type="dxa"/>
            <w:vMerge/>
            <w:vAlign w:val="center"/>
          </w:tcPr>
          <w:p w14:paraId="7375A07D" w14:textId="77777777" w:rsidR="000772DF" w:rsidRPr="0022429A" w:rsidRDefault="000772DF" w:rsidP="00353903">
            <w:pPr>
              <w:pStyle w:val="TableParagraph"/>
              <w:spacing w:before="5" w:line="276" w:lineRule="auto"/>
              <w:ind w:left="612" w:right="604"/>
              <w:jc w:val="both"/>
              <w:rPr>
                <w:highlight w:val="yellow"/>
                <w:lang w:val="es-CL"/>
              </w:rPr>
            </w:pPr>
          </w:p>
        </w:tc>
      </w:tr>
      <w:tr w:rsidR="00605823" w:rsidRPr="0022429A" w14:paraId="48AEBC07" w14:textId="77777777" w:rsidTr="003C3517">
        <w:trPr>
          <w:trHeight w:val="1619"/>
        </w:trPr>
        <w:tc>
          <w:tcPr>
            <w:tcW w:w="1322" w:type="dxa"/>
            <w:vMerge w:val="restart"/>
            <w:vAlign w:val="center"/>
          </w:tcPr>
          <w:p w14:paraId="05D196DC" w14:textId="77777777" w:rsidR="00605823" w:rsidRPr="0022429A" w:rsidRDefault="00605823" w:rsidP="00353903">
            <w:pPr>
              <w:pStyle w:val="TableParagraph"/>
              <w:spacing w:before="5" w:line="276" w:lineRule="auto"/>
              <w:ind w:left="68"/>
              <w:jc w:val="both"/>
              <w:rPr>
                <w:lang w:val="es-CL"/>
              </w:rPr>
            </w:pPr>
            <w:r w:rsidRPr="0022429A">
              <w:rPr>
                <w:w w:val="105"/>
                <w:lang w:val="es-CL"/>
              </w:rPr>
              <w:t>B)</w:t>
            </w:r>
          </w:p>
          <w:p w14:paraId="549533D0" w14:textId="77777777" w:rsidR="00605823" w:rsidRPr="0022429A" w:rsidRDefault="00605823" w:rsidP="00353903">
            <w:pPr>
              <w:pStyle w:val="TableParagraph"/>
              <w:spacing w:before="14" w:line="276" w:lineRule="auto"/>
              <w:ind w:left="68" w:right="24"/>
              <w:jc w:val="both"/>
              <w:rPr>
                <w:lang w:val="es-CL"/>
              </w:rPr>
            </w:pPr>
            <w:r w:rsidRPr="0022429A">
              <w:rPr>
                <w:lang w:val="es-CL"/>
              </w:rPr>
              <w:t xml:space="preserve">Entrevista </w:t>
            </w:r>
            <w:r w:rsidRPr="0022429A">
              <w:rPr>
                <w:w w:val="105"/>
                <w:lang w:val="es-CL"/>
              </w:rPr>
              <w:t>Personal con el Tribunal.</w:t>
            </w:r>
          </w:p>
        </w:tc>
        <w:tc>
          <w:tcPr>
            <w:tcW w:w="2043" w:type="dxa"/>
            <w:vMerge w:val="restart"/>
            <w:vAlign w:val="center"/>
          </w:tcPr>
          <w:p w14:paraId="7AF1A4BE" w14:textId="77777777" w:rsidR="00605823" w:rsidRPr="0022429A" w:rsidRDefault="00605823" w:rsidP="00353903">
            <w:pPr>
              <w:pStyle w:val="TableParagraph"/>
              <w:spacing w:before="5" w:line="276" w:lineRule="auto"/>
              <w:ind w:left="22" w:right="175" w:hanging="4"/>
              <w:jc w:val="both"/>
              <w:rPr>
                <w:lang w:val="es-ES_tradnl"/>
              </w:rPr>
            </w:pPr>
            <w:r w:rsidRPr="0022429A">
              <w:rPr>
                <w:lang w:val="es-ES_tradnl"/>
              </w:rPr>
              <w:t xml:space="preserve">Evaluación de competencias específicas para el cargo </w:t>
            </w:r>
          </w:p>
        </w:tc>
        <w:tc>
          <w:tcPr>
            <w:tcW w:w="2320" w:type="dxa"/>
          </w:tcPr>
          <w:p w14:paraId="2349F70D" w14:textId="77777777" w:rsidR="00605823" w:rsidRPr="0022429A" w:rsidRDefault="00605823" w:rsidP="00353903">
            <w:pPr>
              <w:pStyle w:val="TableParagraph"/>
              <w:spacing w:line="276" w:lineRule="auto"/>
              <w:jc w:val="both"/>
              <w:rPr>
                <w:lang w:val="es-ES_tradnl"/>
              </w:rPr>
            </w:pPr>
            <w:r w:rsidRPr="0022429A">
              <w:rPr>
                <w:lang w:val="es-ES_tradnl"/>
              </w:rPr>
              <w:t>Exhibe habilidades y competencias requeridas para el cargo</w:t>
            </w:r>
            <w:r w:rsidRPr="0022429A">
              <w:rPr>
                <w:spacing w:val="-1"/>
                <w:lang w:val="es-ES_tradnl"/>
              </w:rPr>
              <w:t>, de manera sobresaliente. (sobre 80%)</w:t>
            </w:r>
          </w:p>
        </w:tc>
        <w:tc>
          <w:tcPr>
            <w:tcW w:w="1250" w:type="dxa"/>
          </w:tcPr>
          <w:p w14:paraId="67976218" w14:textId="77777777" w:rsidR="00605823" w:rsidRPr="0022429A" w:rsidRDefault="00605823" w:rsidP="00353903">
            <w:pPr>
              <w:pStyle w:val="TableParagraph"/>
              <w:spacing w:line="276" w:lineRule="auto"/>
              <w:jc w:val="both"/>
              <w:rPr>
                <w:lang w:val="es-ES_tradnl"/>
              </w:rPr>
            </w:pPr>
            <w:r w:rsidRPr="0022429A">
              <w:rPr>
                <w:color w:val="000000" w:themeColor="text1"/>
                <w:lang w:val="es-ES"/>
              </w:rPr>
              <w:t>100 puntos</w:t>
            </w:r>
          </w:p>
        </w:tc>
        <w:tc>
          <w:tcPr>
            <w:tcW w:w="1245" w:type="dxa"/>
            <w:vMerge w:val="restart"/>
            <w:vAlign w:val="center"/>
          </w:tcPr>
          <w:p w14:paraId="359B31A6" w14:textId="77777777" w:rsidR="00605823" w:rsidRPr="0022429A" w:rsidRDefault="00605823" w:rsidP="00353903">
            <w:pPr>
              <w:pStyle w:val="TableParagraph"/>
              <w:spacing w:line="276" w:lineRule="auto"/>
              <w:ind w:right="604"/>
              <w:jc w:val="both"/>
              <w:rPr>
                <w:highlight w:val="yellow"/>
                <w:lang w:val="es-CL"/>
              </w:rPr>
            </w:pPr>
            <w:r w:rsidRPr="0022429A">
              <w:rPr>
                <w:w w:val="105"/>
                <w:lang w:val="es-CL"/>
              </w:rPr>
              <w:t>100</w:t>
            </w:r>
          </w:p>
        </w:tc>
        <w:tc>
          <w:tcPr>
            <w:tcW w:w="1885" w:type="dxa"/>
            <w:vMerge w:val="restart"/>
            <w:vAlign w:val="center"/>
          </w:tcPr>
          <w:p w14:paraId="1DCC7B9B" w14:textId="77777777" w:rsidR="00605823" w:rsidRPr="0022429A" w:rsidRDefault="00605823" w:rsidP="00353903">
            <w:pPr>
              <w:pStyle w:val="TableParagraph"/>
              <w:spacing w:line="276" w:lineRule="auto"/>
              <w:ind w:right="604"/>
              <w:jc w:val="both"/>
              <w:rPr>
                <w:highlight w:val="yellow"/>
                <w:lang w:val="es-CL"/>
              </w:rPr>
            </w:pPr>
            <w:r w:rsidRPr="004B2EDF">
              <w:rPr>
                <w:lang w:val="es-CL"/>
              </w:rPr>
              <w:t>0.4</w:t>
            </w:r>
          </w:p>
        </w:tc>
      </w:tr>
      <w:tr w:rsidR="00605823" w:rsidRPr="0022429A" w14:paraId="19EF6C92" w14:textId="77777777" w:rsidTr="003C3517">
        <w:trPr>
          <w:trHeight w:val="1622"/>
        </w:trPr>
        <w:tc>
          <w:tcPr>
            <w:tcW w:w="1322" w:type="dxa"/>
            <w:vMerge/>
            <w:vAlign w:val="center"/>
          </w:tcPr>
          <w:p w14:paraId="727046C2" w14:textId="77777777" w:rsidR="00605823" w:rsidRPr="0022429A" w:rsidRDefault="00605823" w:rsidP="00353903">
            <w:pPr>
              <w:pStyle w:val="TableParagraph"/>
              <w:spacing w:before="5" w:line="276" w:lineRule="auto"/>
              <w:ind w:left="68"/>
              <w:jc w:val="both"/>
              <w:rPr>
                <w:w w:val="105"/>
                <w:lang w:val="es-CL"/>
              </w:rPr>
            </w:pPr>
          </w:p>
        </w:tc>
        <w:tc>
          <w:tcPr>
            <w:tcW w:w="2043" w:type="dxa"/>
            <w:vMerge/>
            <w:vAlign w:val="center"/>
          </w:tcPr>
          <w:p w14:paraId="58578818" w14:textId="77777777" w:rsidR="00605823" w:rsidRPr="0022429A" w:rsidRDefault="00605823" w:rsidP="00353903">
            <w:pPr>
              <w:pStyle w:val="TableParagraph"/>
              <w:spacing w:before="5" w:line="276" w:lineRule="auto"/>
              <w:ind w:left="22" w:right="175" w:hanging="4"/>
              <w:jc w:val="both"/>
              <w:rPr>
                <w:lang w:val="es-ES_tradnl"/>
              </w:rPr>
            </w:pPr>
          </w:p>
        </w:tc>
        <w:tc>
          <w:tcPr>
            <w:tcW w:w="2320" w:type="dxa"/>
          </w:tcPr>
          <w:p w14:paraId="310CF83B" w14:textId="77777777" w:rsidR="00605823" w:rsidRPr="0022429A" w:rsidRDefault="00605823" w:rsidP="00353903">
            <w:pPr>
              <w:pStyle w:val="TableParagraph"/>
              <w:spacing w:line="276" w:lineRule="auto"/>
              <w:jc w:val="both"/>
              <w:rPr>
                <w:lang w:val="es-ES_tradnl"/>
              </w:rPr>
            </w:pPr>
            <w:r w:rsidRPr="0022429A">
              <w:rPr>
                <w:lang w:val="es-ES_tradnl"/>
              </w:rPr>
              <w:t>Exhibe habilidades y competencias requeridas para el cargo, de manera destacada. (Hasta 80%)</w:t>
            </w:r>
          </w:p>
        </w:tc>
        <w:tc>
          <w:tcPr>
            <w:tcW w:w="1250" w:type="dxa"/>
          </w:tcPr>
          <w:p w14:paraId="599BBE68" w14:textId="77777777" w:rsidR="00605823" w:rsidRPr="0022429A" w:rsidRDefault="00605823" w:rsidP="00353903">
            <w:pPr>
              <w:pStyle w:val="TableParagraph"/>
              <w:spacing w:line="276" w:lineRule="auto"/>
              <w:jc w:val="both"/>
              <w:rPr>
                <w:lang w:val="es-ES_tradnl"/>
              </w:rPr>
            </w:pPr>
            <w:r w:rsidRPr="0022429A">
              <w:rPr>
                <w:color w:val="000000" w:themeColor="text1"/>
                <w:lang w:val="es-ES"/>
              </w:rPr>
              <w:t>80 puntos</w:t>
            </w:r>
          </w:p>
        </w:tc>
        <w:tc>
          <w:tcPr>
            <w:tcW w:w="1245" w:type="dxa"/>
            <w:vMerge/>
            <w:vAlign w:val="center"/>
          </w:tcPr>
          <w:p w14:paraId="46E486DB" w14:textId="77777777" w:rsidR="00605823" w:rsidRPr="0022429A" w:rsidRDefault="00605823" w:rsidP="00353903">
            <w:pPr>
              <w:pStyle w:val="TableParagraph"/>
              <w:spacing w:line="276" w:lineRule="auto"/>
              <w:ind w:left="612" w:right="604"/>
              <w:jc w:val="both"/>
              <w:rPr>
                <w:w w:val="105"/>
                <w:highlight w:val="yellow"/>
                <w:lang w:val="es-CL"/>
              </w:rPr>
            </w:pPr>
          </w:p>
        </w:tc>
        <w:tc>
          <w:tcPr>
            <w:tcW w:w="1885" w:type="dxa"/>
            <w:vMerge/>
            <w:vAlign w:val="center"/>
          </w:tcPr>
          <w:p w14:paraId="481648B0" w14:textId="77777777" w:rsidR="00605823" w:rsidRPr="0022429A" w:rsidRDefault="00605823" w:rsidP="00353903">
            <w:pPr>
              <w:pStyle w:val="TableParagraph"/>
              <w:spacing w:line="276" w:lineRule="auto"/>
              <w:ind w:left="612" w:right="604"/>
              <w:jc w:val="both"/>
              <w:rPr>
                <w:w w:val="105"/>
                <w:highlight w:val="yellow"/>
                <w:lang w:val="es-CL"/>
              </w:rPr>
            </w:pPr>
          </w:p>
        </w:tc>
      </w:tr>
      <w:tr w:rsidR="00605823" w:rsidRPr="0022429A" w14:paraId="5510E0A8" w14:textId="77777777" w:rsidTr="003C3517">
        <w:trPr>
          <w:trHeight w:val="1212"/>
        </w:trPr>
        <w:tc>
          <w:tcPr>
            <w:tcW w:w="1322" w:type="dxa"/>
            <w:vMerge/>
            <w:vAlign w:val="center"/>
          </w:tcPr>
          <w:p w14:paraId="1124CE58" w14:textId="77777777" w:rsidR="00605823" w:rsidRPr="0022429A" w:rsidRDefault="00605823" w:rsidP="00353903">
            <w:pPr>
              <w:pStyle w:val="TableParagraph"/>
              <w:spacing w:before="5" w:line="276" w:lineRule="auto"/>
              <w:ind w:left="68"/>
              <w:jc w:val="both"/>
              <w:rPr>
                <w:w w:val="105"/>
                <w:lang w:val="es-CL"/>
              </w:rPr>
            </w:pPr>
          </w:p>
        </w:tc>
        <w:tc>
          <w:tcPr>
            <w:tcW w:w="2043" w:type="dxa"/>
            <w:vMerge/>
            <w:vAlign w:val="center"/>
          </w:tcPr>
          <w:p w14:paraId="4C0CCD60" w14:textId="77777777" w:rsidR="00605823" w:rsidRPr="0022429A" w:rsidRDefault="00605823" w:rsidP="00353903">
            <w:pPr>
              <w:pStyle w:val="TableParagraph"/>
              <w:spacing w:before="5" w:line="276" w:lineRule="auto"/>
              <w:ind w:left="22" w:right="175" w:hanging="4"/>
              <w:jc w:val="both"/>
              <w:rPr>
                <w:lang w:val="es-ES_tradnl"/>
              </w:rPr>
            </w:pPr>
          </w:p>
        </w:tc>
        <w:tc>
          <w:tcPr>
            <w:tcW w:w="2320" w:type="dxa"/>
          </w:tcPr>
          <w:p w14:paraId="222FB9B0" w14:textId="77777777" w:rsidR="00605823" w:rsidRPr="0022429A" w:rsidRDefault="00605823" w:rsidP="00353903">
            <w:pPr>
              <w:pStyle w:val="TableParagraph"/>
              <w:spacing w:line="276" w:lineRule="auto"/>
              <w:jc w:val="both"/>
              <w:rPr>
                <w:lang w:val="es-ES_tradnl"/>
              </w:rPr>
            </w:pPr>
            <w:r w:rsidRPr="0022429A">
              <w:rPr>
                <w:lang w:val="es-ES_tradnl"/>
              </w:rPr>
              <w:t xml:space="preserve">Exhibe </w:t>
            </w:r>
            <w:r w:rsidRPr="0022429A">
              <w:rPr>
                <w:spacing w:val="-1"/>
                <w:lang w:val="es-ES_tradnl"/>
              </w:rPr>
              <w:t>h</w:t>
            </w:r>
            <w:r w:rsidRPr="0022429A">
              <w:rPr>
                <w:lang w:val="es-ES_tradnl"/>
              </w:rPr>
              <w:t>abilidades y competencias requeridas para el cargo, en forma intermedia. (Hasta 60%)</w:t>
            </w:r>
          </w:p>
        </w:tc>
        <w:tc>
          <w:tcPr>
            <w:tcW w:w="1250" w:type="dxa"/>
          </w:tcPr>
          <w:p w14:paraId="1BF3584D" w14:textId="77777777" w:rsidR="00605823" w:rsidRPr="0022429A" w:rsidRDefault="00605823" w:rsidP="00353903">
            <w:pPr>
              <w:pStyle w:val="TableParagraph"/>
              <w:spacing w:line="276" w:lineRule="auto"/>
              <w:jc w:val="both"/>
              <w:rPr>
                <w:lang w:val="es-ES_tradnl"/>
              </w:rPr>
            </w:pPr>
            <w:r w:rsidRPr="0022429A">
              <w:rPr>
                <w:color w:val="000000" w:themeColor="text1"/>
                <w:lang w:val="es-ES"/>
              </w:rPr>
              <w:t>60 puntos</w:t>
            </w:r>
          </w:p>
        </w:tc>
        <w:tc>
          <w:tcPr>
            <w:tcW w:w="1245" w:type="dxa"/>
            <w:vMerge/>
            <w:vAlign w:val="center"/>
          </w:tcPr>
          <w:p w14:paraId="618F40C3" w14:textId="77777777" w:rsidR="00605823" w:rsidRPr="0022429A" w:rsidRDefault="00605823" w:rsidP="00353903">
            <w:pPr>
              <w:pStyle w:val="TableParagraph"/>
              <w:spacing w:line="276" w:lineRule="auto"/>
              <w:ind w:left="612" w:right="604"/>
              <w:jc w:val="both"/>
              <w:rPr>
                <w:w w:val="105"/>
                <w:highlight w:val="yellow"/>
                <w:lang w:val="es-CL"/>
              </w:rPr>
            </w:pPr>
          </w:p>
        </w:tc>
        <w:tc>
          <w:tcPr>
            <w:tcW w:w="1885" w:type="dxa"/>
            <w:vMerge/>
            <w:vAlign w:val="center"/>
          </w:tcPr>
          <w:p w14:paraId="4FB45AEC" w14:textId="77777777" w:rsidR="00605823" w:rsidRPr="0022429A" w:rsidRDefault="00605823" w:rsidP="00353903">
            <w:pPr>
              <w:pStyle w:val="TableParagraph"/>
              <w:spacing w:line="276" w:lineRule="auto"/>
              <w:ind w:left="612" w:right="604"/>
              <w:jc w:val="both"/>
              <w:rPr>
                <w:w w:val="105"/>
                <w:highlight w:val="yellow"/>
                <w:lang w:val="es-CL"/>
              </w:rPr>
            </w:pPr>
          </w:p>
        </w:tc>
      </w:tr>
      <w:tr w:rsidR="00605823" w:rsidRPr="0022429A" w14:paraId="7FEAA1E4" w14:textId="77777777" w:rsidTr="003C3517">
        <w:trPr>
          <w:trHeight w:val="1212"/>
        </w:trPr>
        <w:tc>
          <w:tcPr>
            <w:tcW w:w="1322" w:type="dxa"/>
            <w:vMerge/>
            <w:vAlign w:val="center"/>
          </w:tcPr>
          <w:p w14:paraId="03876D78" w14:textId="77777777" w:rsidR="00605823" w:rsidRPr="0022429A" w:rsidRDefault="00605823" w:rsidP="00353903">
            <w:pPr>
              <w:pStyle w:val="TableParagraph"/>
              <w:spacing w:before="5" w:line="276" w:lineRule="auto"/>
              <w:ind w:left="68"/>
              <w:jc w:val="both"/>
              <w:rPr>
                <w:w w:val="105"/>
                <w:lang w:val="es-CL"/>
              </w:rPr>
            </w:pPr>
          </w:p>
        </w:tc>
        <w:tc>
          <w:tcPr>
            <w:tcW w:w="2043" w:type="dxa"/>
            <w:vMerge/>
            <w:vAlign w:val="center"/>
          </w:tcPr>
          <w:p w14:paraId="7D7F3F4D" w14:textId="77777777" w:rsidR="00605823" w:rsidRPr="0022429A" w:rsidRDefault="00605823" w:rsidP="00353903">
            <w:pPr>
              <w:pStyle w:val="TableParagraph"/>
              <w:spacing w:before="5" w:line="276" w:lineRule="auto"/>
              <w:ind w:left="22" w:right="175" w:hanging="4"/>
              <w:jc w:val="both"/>
              <w:rPr>
                <w:lang w:val="es-ES_tradnl"/>
              </w:rPr>
            </w:pPr>
          </w:p>
        </w:tc>
        <w:tc>
          <w:tcPr>
            <w:tcW w:w="2320" w:type="dxa"/>
          </w:tcPr>
          <w:p w14:paraId="15AC5B58" w14:textId="77777777" w:rsidR="00605823" w:rsidRPr="0022429A" w:rsidRDefault="00605823" w:rsidP="00353903">
            <w:pPr>
              <w:pStyle w:val="TableParagraph"/>
              <w:spacing w:line="276" w:lineRule="auto"/>
              <w:jc w:val="both"/>
              <w:rPr>
                <w:lang w:val="es-ES_tradnl"/>
              </w:rPr>
            </w:pPr>
            <w:r w:rsidRPr="0022429A">
              <w:rPr>
                <w:lang w:val="es-ES_tradnl"/>
              </w:rPr>
              <w:t xml:space="preserve">Exhibe </w:t>
            </w:r>
            <w:r w:rsidRPr="0022429A">
              <w:rPr>
                <w:spacing w:val="-1"/>
                <w:lang w:val="es-ES_tradnl"/>
              </w:rPr>
              <w:t>h</w:t>
            </w:r>
            <w:r w:rsidRPr="0022429A">
              <w:rPr>
                <w:lang w:val="es-ES_tradnl"/>
              </w:rPr>
              <w:t>abilidades y competencias requeridas para el cargo, en forma básica. (Hasta 40%)</w:t>
            </w:r>
          </w:p>
        </w:tc>
        <w:tc>
          <w:tcPr>
            <w:tcW w:w="1250" w:type="dxa"/>
          </w:tcPr>
          <w:p w14:paraId="103907E1" w14:textId="77777777" w:rsidR="00605823" w:rsidRPr="0022429A" w:rsidRDefault="00605823" w:rsidP="00353903">
            <w:pPr>
              <w:pStyle w:val="TableParagraph"/>
              <w:spacing w:line="276" w:lineRule="auto"/>
              <w:jc w:val="both"/>
              <w:rPr>
                <w:color w:val="000000" w:themeColor="text1"/>
                <w:lang w:val="es-ES"/>
              </w:rPr>
            </w:pPr>
            <w:r w:rsidRPr="0022429A">
              <w:rPr>
                <w:color w:val="000000" w:themeColor="text1"/>
                <w:lang w:val="es-ES"/>
              </w:rPr>
              <w:t>40 puntos</w:t>
            </w:r>
          </w:p>
        </w:tc>
        <w:tc>
          <w:tcPr>
            <w:tcW w:w="1245" w:type="dxa"/>
            <w:vMerge/>
            <w:vAlign w:val="center"/>
          </w:tcPr>
          <w:p w14:paraId="76EFEC18" w14:textId="77777777" w:rsidR="00605823" w:rsidRPr="0022429A" w:rsidRDefault="00605823" w:rsidP="00353903">
            <w:pPr>
              <w:pStyle w:val="TableParagraph"/>
              <w:spacing w:line="276" w:lineRule="auto"/>
              <w:ind w:left="612" w:right="604"/>
              <w:jc w:val="both"/>
              <w:rPr>
                <w:w w:val="105"/>
                <w:highlight w:val="yellow"/>
                <w:lang w:val="es-CL"/>
              </w:rPr>
            </w:pPr>
          </w:p>
        </w:tc>
        <w:tc>
          <w:tcPr>
            <w:tcW w:w="1885" w:type="dxa"/>
            <w:vMerge/>
            <w:vAlign w:val="center"/>
          </w:tcPr>
          <w:p w14:paraId="6D415F1C" w14:textId="77777777" w:rsidR="00605823" w:rsidRPr="0022429A" w:rsidRDefault="00605823" w:rsidP="00353903">
            <w:pPr>
              <w:pStyle w:val="TableParagraph"/>
              <w:spacing w:line="276" w:lineRule="auto"/>
              <w:ind w:left="612" w:right="604"/>
              <w:jc w:val="both"/>
              <w:rPr>
                <w:w w:val="105"/>
                <w:highlight w:val="yellow"/>
                <w:lang w:val="es-CL"/>
              </w:rPr>
            </w:pPr>
          </w:p>
        </w:tc>
      </w:tr>
    </w:tbl>
    <w:p w14:paraId="6751973F" w14:textId="77777777" w:rsidR="00491BE9" w:rsidRPr="0022429A" w:rsidRDefault="00491BE9" w:rsidP="00353903">
      <w:pPr>
        <w:spacing w:line="276" w:lineRule="auto"/>
        <w:jc w:val="both"/>
        <w:rPr>
          <w:rFonts w:ascii="Palatino Linotype" w:hAnsi="Palatino Linotype" w:cstheme="minorHAnsi"/>
        </w:rPr>
      </w:pPr>
    </w:p>
    <w:tbl>
      <w:tblPr>
        <w:tblStyle w:val="Tablaconcuadrcula"/>
        <w:tblW w:w="10065" w:type="dxa"/>
        <w:tblInd w:w="-431" w:type="dxa"/>
        <w:tblLayout w:type="fixed"/>
        <w:tblLook w:val="04A0" w:firstRow="1" w:lastRow="0" w:firstColumn="1" w:lastColumn="0" w:noHBand="0" w:noVBand="1"/>
      </w:tblPr>
      <w:tblGrid>
        <w:gridCol w:w="10065"/>
      </w:tblGrid>
      <w:tr w:rsidR="00491BE9" w:rsidRPr="0022429A" w14:paraId="465D9B84" w14:textId="77777777" w:rsidTr="00636216">
        <w:tc>
          <w:tcPr>
            <w:tcW w:w="10065" w:type="dxa"/>
          </w:tcPr>
          <w:p w14:paraId="4024299F" w14:textId="77777777" w:rsidR="00491BE9" w:rsidRPr="0022429A" w:rsidRDefault="00491BE9" w:rsidP="00353903">
            <w:pPr>
              <w:pStyle w:val="Prrafodelista"/>
              <w:numPr>
                <w:ilvl w:val="0"/>
                <w:numId w:val="1"/>
              </w:numPr>
              <w:spacing w:line="276" w:lineRule="auto"/>
              <w:jc w:val="both"/>
              <w:rPr>
                <w:rFonts w:ascii="Palatino Linotype" w:hAnsi="Palatino Linotype"/>
                <w:b/>
              </w:rPr>
            </w:pPr>
            <w:r w:rsidRPr="0022429A">
              <w:rPr>
                <w:rFonts w:ascii="Palatino Linotype" w:hAnsi="Palatino Linotype"/>
                <w:b/>
              </w:rPr>
              <w:t xml:space="preserve">PROCEDIMIENTO </w:t>
            </w:r>
          </w:p>
        </w:tc>
      </w:tr>
      <w:tr w:rsidR="00491BE9" w:rsidRPr="0022429A" w14:paraId="77A3718B" w14:textId="77777777" w:rsidTr="00636216">
        <w:tblPrEx>
          <w:tblBorders>
            <w:insideH w:val="none" w:sz="0" w:space="0" w:color="auto"/>
            <w:insideV w:val="none" w:sz="0" w:space="0" w:color="auto"/>
          </w:tblBorders>
        </w:tblPrEx>
        <w:tc>
          <w:tcPr>
            <w:tcW w:w="10065" w:type="dxa"/>
            <w:tcBorders>
              <w:top w:val="single" w:sz="4" w:space="0" w:color="auto"/>
            </w:tcBorders>
          </w:tcPr>
          <w:p w14:paraId="1024003B" w14:textId="77777777" w:rsidR="00491BE9" w:rsidRPr="0022429A" w:rsidRDefault="00491BE9" w:rsidP="00353903">
            <w:pPr>
              <w:spacing w:line="276" w:lineRule="auto"/>
              <w:jc w:val="both"/>
              <w:rPr>
                <w:rFonts w:ascii="Palatino Linotype" w:hAnsi="Palatino Linotype"/>
                <w:color w:val="000000" w:themeColor="text1"/>
                <w:lang w:val="es-ES"/>
              </w:rPr>
            </w:pPr>
            <w:r w:rsidRPr="0022429A">
              <w:rPr>
                <w:rFonts w:ascii="Palatino Linotype" w:hAnsi="Palatino Linotype"/>
                <w:b/>
                <w:lang w:val="es-CL"/>
              </w:rPr>
              <w:t>Etapa I</w:t>
            </w:r>
            <w:r w:rsidRPr="0022429A">
              <w:rPr>
                <w:rFonts w:ascii="Palatino Linotype" w:hAnsi="Palatino Linotype"/>
                <w:color w:val="000000" w:themeColor="text1"/>
                <w:lang w:val="es-CL"/>
              </w:rPr>
              <w:t>. Un Comité de Selección nombrado por el Tribunal, verificará si los o las postulantes cumplen con el requisito de título profesional exigido en las bases del concurso y si acompañan todos los antecedentes requeridos. La no presentación de antecedentes en la oportunidad correspondiente, no podrá ser subsanada posteriormente. Dicho Comité efectuará una evaluación curricular, en la que se asignarán puntajes a cada postulante, de acuerdo a las tablas de la Letra A) del Título IV, precedente.</w:t>
            </w:r>
            <w:r w:rsidRPr="0022429A">
              <w:rPr>
                <w:rFonts w:ascii="Palatino Linotype" w:hAnsi="Palatino Linotype"/>
                <w:color w:val="000000" w:themeColor="text1"/>
                <w:lang w:val="es-ES"/>
              </w:rPr>
              <w:t xml:space="preserve"> Solo se considerará el mayor de los niveles indicados en la tabla precedente, otorgándose el puntaje respectivo, en consideración al nivel de formación (y no a la cantidad de cursos, diplomas o grados académicos obtenidos) o de experiencia acreditados.</w:t>
            </w:r>
          </w:p>
          <w:p w14:paraId="502992C7" w14:textId="77777777" w:rsidR="00491BE9" w:rsidRPr="0022429A" w:rsidRDefault="00491BE9" w:rsidP="00353903">
            <w:pPr>
              <w:pStyle w:val="TableParagraph"/>
              <w:spacing w:line="276" w:lineRule="auto"/>
              <w:ind w:right="97"/>
              <w:jc w:val="both"/>
              <w:rPr>
                <w:color w:val="000000" w:themeColor="text1"/>
                <w:lang w:val="es-CL"/>
              </w:rPr>
            </w:pPr>
            <w:r w:rsidRPr="0022429A">
              <w:rPr>
                <w:color w:val="000000" w:themeColor="text1"/>
                <w:lang w:val="es-CL"/>
              </w:rPr>
              <w:t xml:space="preserve">El Comité de Selección entregará al Tribunal una nómina con los nombres de todos(as) los(as) postulantes cuyos puntajes se encuentren entre el </w:t>
            </w:r>
            <w:r w:rsidR="00D86429" w:rsidRPr="004B2EDF">
              <w:rPr>
                <w:color w:val="000000" w:themeColor="text1"/>
                <w:lang w:val="es-CL"/>
              </w:rPr>
              <w:t>2</w:t>
            </w:r>
            <w:r w:rsidRPr="004B2EDF">
              <w:rPr>
                <w:color w:val="000000" w:themeColor="text1"/>
                <w:lang w:val="es-CL"/>
              </w:rPr>
              <w:t>0% más alto</w:t>
            </w:r>
            <w:r w:rsidRPr="0022429A">
              <w:rPr>
                <w:color w:val="000000" w:themeColor="text1"/>
                <w:lang w:val="es-CL"/>
              </w:rPr>
              <w:t>, quienes pasarán a la etapa siguiente.</w:t>
            </w:r>
          </w:p>
          <w:p w14:paraId="65F0B0BC" w14:textId="77777777" w:rsidR="00491BE9" w:rsidRPr="0022429A" w:rsidRDefault="00491BE9" w:rsidP="00353903">
            <w:pPr>
              <w:pStyle w:val="TableParagraph"/>
              <w:spacing w:line="276" w:lineRule="auto"/>
              <w:ind w:right="97"/>
              <w:jc w:val="both"/>
              <w:rPr>
                <w:color w:val="000000" w:themeColor="text1"/>
                <w:lang w:val="es-CL"/>
              </w:rPr>
            </w:pPr>
          </w:p>
          <w:p w14:paraId="5DB91155" w14:textId="77777777" w:rsidR="00491BE9" w:rsidRPr="0022429A" w:rsidRDefault="00491BE9" w:rsidP="00353903">
            <w:pPr>
              <w:autoSpaceDE w:val="0"/>
              <w:autoSpaceDN w:val="0"/>
              <w:adjustRightInd w:val="0"/>
              <w:jc w:val="both"/>
              <w:rPr>
                <w:rFonts w:ascii="Palatino Linotype" w:hAnsi="Palatino Linotype"/>
                <w:color w:val="000000" w:themeColor="text1"/>
                <w:lang w:val="es-CL"/>
              </w:rPr>
            </w:pPr>
            <w:r w:rsidRPr="0022429A">
              <w:rPr>
                <w:rFonts w:ascii="Palatino Linotype" w:hAnsi="Palatino Linotype"/>
                <w:b/>
                <w:lang w:val="es-CL"/>
              </w:rPr>
              <w:lastRenderedPageBreak/>
              <w:t>Etapa II</w:t>
            </w:r>
            <w:r w:rsidRPr="0022429A">
              <w:rPr>
                <w:rFonts w:ascii="Palatino Linotype" w:hAnsi="Palatino Linotype"/>
                <w:color w:val="000000" w:themeColor="text1"/>
                <w:lang w:val="es-CL"/>
              </w:rPr>
              <w:t>. Las personas preseleccionadas en la etapa anterior, se someterán a una entrevista psicolaboral, cuyo día, hora y lugar será informado por el o la funcionaria que el Tribunal designe para este efecto. Los resultados de las entrevistas psicolaborales se mantendrán en estricta reserva y solo serán informados al Tribunal.</w:t>
            </w:r>
            <w:r w:rsidR="001D22B5" w:rsidRPr="0022429A">
              <w:rPr>
                <w:rFonts w:ascii="Palatino Linotype" w:hAnsi="Palatino Linotype"/>
                <w:color w:val="000000" w:themeColor="text1"/>
                <w:lang w:val="es-CL"/>
              </w:rPr>
              <w:t xml:space="preserve"> </w:t>
            </w:r>
            <w:r w:rsidR="001D22B5" w:rsidRPr="0022429A">
              <w:rPr>
                <w:rFonts w:ascii="Palatino Linotype" w:hAnsi="Palatino Linotype" w:cs="PalatinoLinotype-Roman"/>
                <w:lang w:val="es-CL"/>
              </w:rPr>
              <w:t>Además, la (s) persona (s) serán citadas a rendir una evaluación de inglés en dependencias del Tribunal, cuyo día y hora de realización le será informada por el funcionario que el Tribunal designe para este efecto.</w:t>
            </w:r>
          </w:p>
          <w:p w14:paraId="1FDADF72" w14:textId="77777777" w:rsidR="00491BE9" w:rsidRPr="0022429A" w:rsidRDefault="00491BE9" w:rsidP="00353903">
            <w:pPr>
              <w:pStyle w:val="TableParagraph"/>
              <w:spacing w:line="276" w:lineRule="auto"/>
              <w:ind w:right="97"/>
              <w:jc w:val="both"/>
              <w:rPr>
                <w:color w:val="000000" w:themeColor="text1"/>
                <w:lang w:val="es-CL"/>
              </w:rPr>
            </w:pPr>
          </w:p>
          <w:p w14:paraId="2ABACBAB" w14:textId="7B39B4DC" w:rsidR="00491BE9" w:rsidRPr="0022429A" w:rsidRDefault="00491BE9" w:rsidP="00353903">
            <w:pPr>
              <w:pStyle w:val="TableParagraph"/>
              <w:spacing w:line="276" w:lineRule="auto"/>
              <w:ind w:right="104"/>
              <w:jc w:val="both"/>
              <w:rPr>
                <w:color w:val="000000" w:themeColor="text1"/>
                <w:lang w:val="es-CL"/>
              </w:rPr>
            </w:pPr>
            <w:r w:rsidRPr="0022429A">
              <w:rPr>
                <w:b/>
                <w:color w:val="000000" w:themeColor="text1"/>
                <w:lang w:val="es-CL"/>
              </w:rPr>
              <w:t>Etapa III</w:t>
            </w:r>
            <w:r w:rsidRPr="0022429A">
              <w:rPr>
                <w:color w:val="000000" w:themeColor="text1"/>
                <w:lang w:val="es-CL"/>
              </w:rPr>
              <w:t xml:space="preserve">. Tras lo anterior, la(s) persona(s) que, en conformidad a la evaluación psicolaboral, resulten recomendables o recomendables con observaciones, </w:t>
            </w:r>
            <w:r w:rsidR="001D22B5" w:rsidRPr="0022429A">
              <w:rPr>
                <w:color w:val="000000" w:themeColor="text1"/>
                <w:lang w:val="es-CL"/>
              </w:rPr>
              <w:t xml:space="preserve">y que también aprueben la evaluación de idioma, </w:t>
            </w:r>
            <w:r w:rsidRPr="0022429A">
              <w:rPr>
                <w:color w:val="000000" w:themeColor="text1"/>
                <w:lang w:val="es-CL"/>
              </w:rPr>
              <w:t>serán citadas a una entrevista personal</w:t>
            </w:r>
            <w:r w:rsidR="00811373">
              <w:rPr>
                <w:color w:val="000000" w:themeColor="text1"/>
                <w:lang w:val="es-CL"/>
              </w:rPr>
              <w:t xml:space="preserve"> con el Tribunal.</w:t>
            </w:r>
            <w:r w:rsidR="00D11CA1">
              <w:rPr>
                <w:color w:val="000000" w:themeColor="text1"/>
                <w:spacing w:val="-5"/>
                <w:lang w:val="es-CL"/>
              </w:rPr>
              <w:t xml:space="preserve"> </w:t>
            </w:r>
            <w:r w:rsidRPr="0022429A">
              <w:rPr>
                <w:color w:val="000000" w:themeColor="text1"/>
                <w:lang w:val="es-CL"/>
              </w:rPr>
              <w:t>El</w:t>
            </w:r>
            <w:r w:rsidRPr="0022429A">
              <w:rPr>
                <w:color w:val="000000" w:themeColor="text1"/>
                <w:spacing w:val="-5"/>
                <w:lang w:val="es-CL"/>
              </w:rPr>
              <w:t xml:space="preserve"> </w:t>
            </w:r>
            <w:r w:rsidRPr="0022429A">
              <w:rPr>
                <w:color w:val="000000" w:themeColor="text1"/>
                <w:lang w:val="es-CL"/>
              </w:rPr>
              <w:t>día</w:t>
            </w:r>
            <w:r w:rsidRPr="0022429A">
              <w:rPr>
                <w:color w:val="000000" w:themeColor="text1"/>
                <w:spacing w:val="-3"/>
                <w:lang w:val="es-CL"/>
              </w:rPr>
              <w:t xml:space="preserve"> </w:t>
            </w:r>
            <w:r w:rsidRPr="0022429A">
              <w:rPr>
                <w:color w:val="000000" w:themeColor="text1"/>
                <w:lang w:val="es-CL"/>
              </w:rPr>
              <w:t>y</w:t>
            </w:r>
            <w:r w:rsidRPr="0022429A">
              <w:rPr>
                <w:color w:val="000000" w:themeColor="text1"/>
                <w:spacing w:val="-4"/>
                <w:lang w:val="es-CL"/>
              </w:rPr>
              <w:t xml:space="preserve"> </w:t>
            </w:r>
            <w:r w:rsidRPr="0022429A">
              <w:rPr>
                <w:color w:val="000000" w:themeColor="text1"/>
                <w:lang w:val="es-CL"/>
              </w:rPr>
              <w:t>hora</w:t>
            </w:r>
            <w:r w:rsidRPr="0022429A">
              <w:rPr>
                <w:color w:val="000000" w:themeColor="text1"/>
                <w:spacing w:val="-5"/>
                <w:lang w:val="es-CL"/>
              </w:rPr>
              <w:t xml:space="preserve"> </w:t>
            </w:r>
            <w:r w:rsidRPr="0022429A">
              <w:rPr>
                <w:color w:val="000000" w:themeColor="text1"/>
                <w:lang w:val="es-CL"/>
              </w:rPr>
              <w:t>de</w:t>
            </w:r>
            <w:r w:rsidRPr="0022429A">
              <w:rPr>
                <w:color w:val="000000" w:themeColor="text1"/>
                <w:spacing w:val="-5"/>
                <w:lang w:val="es-CL"/>
              </w:rPr>
              <w:t xml:space="preserve"> </w:t>
            </w:r>
            <w:r w:rsidRPr="0022429A">
              <w:rPr>
                <w:color w:val="000000" w:themeColor="text1"/>
                <w:lang w:val="es-CL"/>
              </w:rPr>
              <w:t>la</w:t>
            </w:r>
            <w:r w:rsidRPr="0022429A">
              <w:rPr>
                <w:color w:val="000000" w:themeColor="text1"/>
                <w:spacing w:val="-5"/>
                <w:lang w:val="es-CL"/>
              </w:rPr>
              <w:t xml:space="preserve"> </w:t>
            </w:r>
            <w:r w:rsidRPr="0022429A">
              <w:rPr>
                <w:color w:val="000000" w:themeColor="text1"/>
                <w:lang w:val="es-CL"/>
              </w:rPr>
              <w:t>entrevista</w:t>
            </w:r>
            <w:r w:rsidRPr="0022429A">
              <w:rPr>
                <w:color w:val="000000" w:themeColor="text1"/>
                <w:spacing w:val="-5"/>
                <w:lang w:val="es-CL"/>
              </w:rPr>
              <w:t xml:space="preserve"> </w:t>
            </w:r>
            <w:r w:rsidRPr="0022429A">
              <w:rPr>
                <w:color w:val="000000" w:themeColor="text1"/>
                <w:lang w:val="es-CL"/>
              </w:rPr>
              <w:t>será</w:t>
            </w:r>
            <w:r w:rsidRPr="0022429A">
              <w:rPr>
                <w:color w:val="000000" w:themeColor="text1"/>
                <w:spacing w:val="-5"/>
                <w:lang w:val="es-CL"/>
              </w:rPr>
              <w:t xml:space="preserve"> </w:t>
            </w:r>
            <w:r w:rsidRPr="0022429A">
              <w:rPr>
                <w:color w:val="000000" w:themeColor="text1"/>
                <w:lang w:val="es-CL"/>
              </w:rPr>
              <w:t>comunicado</w:t>
            </w:r>
            <w:r w:rsidRPr="0022429A">
              <w:rPr>
                <w:color w:val="000000" w:themeColor="text1"/>
                <w:spacing w:val="-5"/>
                <w:lang w:val="es-CL"/>
              </w:rPr>
              <w:t xml:space="preserve"> </w:t>
            </w:r>
            <w:r w:rsidRPr="0022429A">
              <w:rPr>
                <w:color w:val="000000" w:themeColor="text1"/>
                <w:lang w:val="es-CL"/>
              </w:rPr>
              <w:t>a cada</w:t>
            </w:r>
            <w:r w:rsidRPr="0022429A">
              <w:rPr>
                <w:color w:val="000000" w:themeColor="text1"/>
                <w:spacing w:val="-5"/>
                <w:lang w:val="es-CL"/>
              </w:rPr>
              <w:t xml:space="preserve"> </w:t>
            </w:r>
            <w:r w:rsidRPr="0022429A">
              <w:rPr>
                <w:color w:val="000000" w:themeColor="text1"/>
                <w:lang w:val="es-CL"/>
              </w:rPr>
              <w:t>postulante</w:t>
            </w:r>
            <w:r w:rsidRPr="0022429A">
              <w:rPr>
                <w:color w:val="000000" w:themeColor="text1"/>
                <w:spacing w:val="-4"/>
                <w:lang w:val="es-CL"/>
              </w:rPr>
              <w:t xml:space="preserve"> </w:t>
            </w:r>
            <w:r w:rsidRPr="0022429A">
              <w:rPr>
                <w:color w:val="000000" w:themeColor="text1"/>
                <w:lang w:val="es-CL"/>
              </w:rPr>
              <w:t>por el o la funcionario(a) que el Tribunal designe para este</w:t>
            </w:r>
            <w:r w:rsidRPr="0022429A">
              <w:rPr>
                <w:color w:val="000000" w:themeColor="text1"/>
                <w:spacing w:val="-7"/>
                <w:lang w:val="es-CL"/>
              </w:rPr>
              <w:t xml:space="preserve"> </w:t>
            </w:r>
            <w:r w:rsidRPr="0022429A">
              <w:rPr>
                <w:color w:val="000000" w:themeColor="text1"/>
                <w:lang w:val="es-CL"/>
              </w:rPr>
              <w:t xml:space="preserve">efecto. Tras las entrevistas personales, el </w:t>
            </w:r>
            <w:r w:rsidR="00811373">
              <w:rPr>
                <w:color w:val="000000" w:themeColor="text1"/>
                <w:lang w:val="es-CL"/>
              </w:rPr>
              <w:t>Tribunal</w:t>
            </w:r>
            <w:r w:rsidR="00811373" w:rsidRPr="0022429A">
              <w:rPr>
                <w:color w:val="000000" w:themeColor="text1"/>
                <w:lang w:val="es-CL"/>
              </w:rPr>
              <w:t xml:space="preserve"> </w:t>
            </w:r>
            <w:r w:rsidRPr="0022429A">
              <w:rPr>
                <w:color w:val="000000" w:themeColor="text1"/>
                <w:lang w:val="es-CL"/>
              </w:rPr>
              <w:t xml:space="preserve">efectuará una preselección de un mínimo de 3 postulantes y un máximo de 6, de acuerdo a la pauta de evaluación de competencias específicas. </w:t>
            </w:r>
          </w:p>
          <w:p w14:paraId="5B241BE3" w14:textId="77777777" w:rsidR="00491BE9" w:rsidRPr="0022429A" w:rsidRDefault="00491BE9" w:rsidP="00353903">
            <w:pPr>
              <w:pStyle w:val="TableParagraph"/>
              <w:spacing w:line="276" w:lineRule="auto"/>
              <w:jc w:val="both"/>
              <w:rPr>
                <w:color w:val="000000" w:themeColor="text1"/>
                <w:lang w:val="es-CL"/>
              </w:rPr>
            </w:pPr>
          </w:p>
          <w:p w14:paraId="134EB938" w14:textId="77777777" w:rsidR="00491BE9" w:rsidRPr="0022429A" w:rsidRDefault="00491BE9" w:rsidP="00353903">
            <w:pPr>
              <w:pStyle w:val="TableParagraph"/>
              <w:spacing w:line="276" w:lineRule="auto"/>
              <w:jc w:val="both"/>
              <w:rPr>
                <w:color w:val="000000" w:themeColor="text1"/>
                <w:lang w:val="es-CL"/>
              </w:rPr>
            </w:pPr>
            <w:r w:rsidRPr="0022429A">
              <w:rPr>
                <w:b/>
                <w:color w:val="000000" w:themeColor="text1"/>
                <w:lang w:val="es-CL"/>
              </w:rPr>
              <w:t>Etapa IV</w:t>
            </w:r>
            <w:r w:rsidRPr="0022429A">
              <w:rPr>
                <w:color w:val="000000" w:themeColor="text1"/>
                <w:lang w:val="es-CL"/>
              </w:rPr>
              <w:t>. Finalizadas las etapas anteriores, el Tribunal resolverá el concurso mediante votación.</w:t>
            </w:r>
          </w:p>
          <w:p w14:paraId="4E246672" w14:textId="77777777" w:rsidR="00491BE9" w:rsidRPr="0022429A" w:rsidRDefault="00491BE9" w:rsidP="00353903">
            <w:pPr>
              <w:pStyle w:val="TableParagraph"/>
              <w:spacing w:line="276" w:lineRule="auto"/>
              <w:jc w:val="both"/>
              <w:rPr>
                <w:color w:val="000000" w:themeColor="text1"/>
                <w:lang w:val="es-CL"/>
              </w:rPr>
            </w:pPr>
          </w:p>
          <w:p w14:paraId="657AF9BB" w14:textId="77777777" w:rsidR="00491BE9" w:rsidRPr="0022429A" w:rsidRDefault="00491BE9" w:rsidP="00353903">
            <w:pPr>
              <w:pStyle w:val="TableParagraph"/>
              <w:spacing w:line="276" w:lineRule="auto"/>
              <w:ind w:right="100"/>
              <w:jc w:val="both"/>
              <w:rPr>
                <w:color w:val="000000" w:themeColor="text1"/>
                <w:lang w:val="es-CL"/>
              </w:rPr>
            </w:pPr>
            <w:r w:rsidRPr="0022429A">
              <w:rPr>
                <w:color w:val="000000" w:themeColor="text1"/>
                <w:lang w:val="es-CL"/>
              </w:rPr>
              <w:t>En cada una de las etapas del proceso, se levantará un acta que, junto a la individualización de los (las) postulantes que pasan a la etapa siguiente contendrá el nombre de los(as) postulantes</w:t>
            </w:r>
            <w:r w:rsidRPr="0022429A">
              <w:rPr>
                <w:color w:val="000000" w:themeColor="text1"/>
                <w:spacing w:val="-10"/>
                <w:lang w:val="es-CL"/>
              </w:rPr>
              <w:t xml:space="preserve"> </w:t>
            </w:r>
            <w:r w:rsidRPr="0022429A">
              <w:rPr>
                <w:color w:val="000000" w:themeColor="text1"/>
                <w:lang w:val="es-CL"/>
              </w:rPr>
              <w:t>que no lo hacen,</w:t>
            </w:r>
            <w:r w:rsidRPr="0022429A">
              <w:rPr>
                <w:color w:val="000000" w:themeColor="text1"/>
                <w:spacing w:val="-9"/>
                <w:lang w:val="es-CL"/>
              </w:rPr>
              <w:t xml:space="preserve"> </w:t>
            </w:r>
            <w:r w:rsidRPr="0022429A">
              <w:rPr>
                <w:color w:val="000000" w:themeColor="text1"/>
                <w:lang w:val="es-CL"/>
              </w:rPr>
              <w:t>así</w:t>
            </w:r>
            <w:r w:rsidRPr="0022429A">
              <w:rPr>
                <w:color w:val="000000" w:themeColor="text1"/>
                <w:spacing w:val="-11"/>
                <w:lang w:val="es-CL"/>
              </w:rPr>
              <w:t xml:space="preserve"> </w:t>
            </w:r>
            <w:r w:rsidRPr="0022429A">
              <w:rPr>
                <w:color w:val="000000" w:themeColor="text1"/>
                <w:lang w:val="es-CL"/>
              </w:rPr>
              <w:t>como</w:t>
            </w:r>
            <w:r w:rsidRPr="0022429A">
              <w:rPr>
                <w:color w:val="000000" w:themeColor="text1"/>
                <w:spacing w:val="-9"/>
                <w:lang w:val="es-CL"/>
              </w:rPr>
              <w:t xml:space="preserve"> </w:t>
            </w:r>
            <w:r w:rsidRPr="0022429A">
              <w:rPr>
                <w:color w:val="000000" w:themeColor="text1"/>
                <w:lang w:val="es-CL"/>
              </w:rPr>
              <w:t>de</w:t>
            </w:r>
            <w:r w:rsidRPr="0022429A">
              <w:rPr>
                <w:color w:val="000000" w:themeColor="text1"/>
                <w:spacing w:val="-9"/>
                <w:lang w:val="es-CL"/>
              </w:rPr>
              <w:t xml:space="preserve"> </w:t>
            </w:r>
            <w:r w:rsidRPr="0022429A">
              <w:rPr>
                <w:color w:val="000000" w:themeColor="text1"/>
                <w:lang w:val="es-CL"/>
              </w:rPr>
              <w:t>cualquier</w:t>
            </w:r>
            <w:r w:rsidRPr="0022429A">
              <w:rPr>
                <w:color w:val="000000" w:themeColor="text1"/>
                <w:spacing w:val="-8"/>
                <w:lang w:val="es-CL"/>
              </w:rPr>
              <w:t xml:space="preserve"> </w:t>
            </w:r>
            <w:r w:rsidRPr="0022429A">
              <w:rPr>
                <w:color w:val="000000" w:themeColor="text1"/>
                <w:lang w:val="es-CL"/>
              </w:rPr>
              <w:t>situación</w:t>
            </w:r>
            <w:r w:rsidRPr="0022429A">
              <w:rPr>
                <w:color w:val="000000" w:themeColor="text1"/>
                <w:spacing w:val="-7"/>
                <w:lang w:val="es-CL"/>
              </w:rPr>
              <w:t xml:space="preserve"> </w:t>
            </w:r>
            <w:r w:rsidRPr="0022429A">
              <w:rPr>
                <w:color w:val="000000" w:themeColor="text1"/>
                <w:lang w:val="es-CL"/>
              </w:rPr>
              <w:t>relevante</w:t>
            </w:r>
            <w:r w:rsidRPr="0022429A">
              <w:rPr>
                <w:color w:val="000000" w:themeColor="text1"/>
                <w:spacing w:val="-10"/>
                <w:lang w:val="es-CL"/>
              </w:rPr>
              <w:t xml:space="preserve"> </w:t>
            </w:r>
            <w:r w:rsidRPr="0022429A">
              <w:rPr>
                <w:color w:val="000000" w:themeColor="text1"/>
                <w:lang w:val="es-CL"/>
              </w:rPr>
              <w:t>surgida</w:t>
            </w:r>
            <w:r w:rsidRPr="0022429A">
              <w:rPr>
                <w:color w:val="000000" w:themeColor="text1"/>
                <w:spacing w:val="-9"/>
                <w:lang w:val="es-CL"/>
              </w:rPr>
              <w:t xml:space="preserve"> </w:t>
            </w:r>
            <w:r w:rsidRPr="0022429A">
              <w:rPr>
                <w:color w:val="000000" w:themeColor="text1"/>
                <w:lang w:val="es-CL"/>
              </w:rPr>
              <w:t>en ellas.</w:t>
            </w:r>
          </w:p>
          <w:p w14:paraId="39CB5E5D" w14:textId="77777777" w:rsidR="00491BE9" w:rsidRPr="0022429A" w:rsidRDefault="00491BE9" w:rsidP="00353903">
            <w:pPr>
              <w:pStyle w:val="TableParagraph"/>
              <w:spacing w:line="276" w:lineRule="auto"/>
              <w:jc w:val="both"/>
              <w:rPr>
                <w:color w:val="000000" w:themeColor="text1"/>
                <w:lang w:val="es-CL"/>
              </w:rPr>
            </w:pPr>
          </w:p>
          <w:p w14:paraId="49EFF10C" w14:textId="77777777" w:rsidR="00491BE9" w:rsidRPr="0022429A" w:rsidRDefault="00491BE9" w:rsidP="00353903">
            <w:pPr>
              <w:pStyle w:val="TableParagraph"/>
              <w:spacing w:line="276" w:lineRule="auto"/>
              <w:ind w:right="99"/>
              <w:jc w:val="both"/>
              <w:rPr>
                <w:color w:val="000000" w:themeColor="text1"/>
                <w:lang w:val="es-CL"/>
              </w:rPr>
            </w:pPr>
            <w:r w:rsidRPr="0022429A">
              <w:rPr>
                <w:color w:val="000000" w:themeColor="text1"/>
                <w:lang w:val="es-CL"/>
              </w:rPr>
              <w:t>En caso de adjudicarse el cargo a un(a) postulante, el o la funcionario(a) que el Tribunal designe para este efecto le comunicará dicha decisión. Para proveer el cargo será requisito imprescindible que el o la adjudicatario(a) remita su carta de aceptación dentro del día hábil siguiente a dicha comunicación. Recibida ésta, se procederá al proceso de designación y contratación. En caso de desistirse el adjudicatario, el Tribunal podrá declarar desierto el Concurso o proceder a una nueva designación entre los postulantes que hubieren sido preseleccionados en la Etapa III.</w:t>
            </w:r>
          </w:p>
          <w:p w14:paraId="14FF3C58" w14:textId="77777777" w:rsidR="00491BE9" w:rsidRPr="0022429A" w:rsidRDefault="00491BE9" w:rsidP="00353903">
            <w:pPr>
              <w:spacing w:line="276" w:lineRule="auto"/>
              <w:jc w:val="both"/>
              <w:rPr>
                <w:rFonts w:ascii="Palatino Linotype" w:eastAsia="Palatino Linotype" w:hAnsi="Palatino Linotype" w:cs="Palatino Linotype"/>
                <w:color w:val="000000" w:themeColor="text1"/>
                <w:lang w:val="es-CL"/>
              </w:rPr>
            </w:pPr>
          </w:p>
          <w:p w14:paraId="1EBAAD6C" w14:textId="68AA9135" w:rsidR="00491BE9" w:rsidRPr="0022429A" w:rsidRDefault="00491BE9" w:rsidP="00353903">
            <w:pPr>
              <w:spacing w:line="276" w:lineRule="auto"/>
              <w:jc w:val="both"/>
              <w:rPr>
                <w:rFonts w:ascii="Palatino Linotype" w:hAnsi="Palatino Linotype"/>
                <w:color w:val="000000" w:themeColor="text1"/>
                <w:lang w:val="es-CL"/>
              </w:rPr>
            </w:pPr>
            <w:r w:rsidRPr="0022429A">
              <w:rPr>
                <w:rFonts w:ascii="Palatino Linotype" w:hAnsi="Palatino Linotype"/>
                <w:color w:val="000000" w:themeColor="text1"/>
                <w:lang w:val="es-CL"/>
              </w:rPr>
              <w:t xml:space="preserve">El Concurso podrá ser declarado desierto por decisión del Tribunal, en cualquier etapa del proceso, en caso de considerar que no existe un número suficiente de candidatos con las competencias y habilidades requeridas para </w:t>
            </w:r>
            <w:r w:rsidR="006E397C">
              <w:rPr>
                <w:rFonts w:ascii="Palatino Linotype" w:hAnsi="Palatino Linotype"/>
                <w:color w:val="000000" w:themeColor="text1"/>
                <w:lang w:val="es-CL"/>
              </w:rPr>
              <w:t xml:space="preserve">el </w:t>
            </w:r>
            <w:r w:rsidRPr="0022429A">
              <w:rPr>
                <w:rFonts w:ascii="Palatino Linotype" w:hAnsi="Palatino Linotype"/>
                <w:color w:val="000000" w:themeColor="text1"/>
                <w:lang w:val="es-CL"/>
              </w:rPr>
              <w:t>cargo, que permita dirimir adecuadamente el Concurso.</w:t>
            </w:r>
          </w:p>
          <w:p w14:paraId="7A9BDD93" w14:textId="77777777" w:rsidR="00491BE9" w:rsidRPr="0022429A" w:rsidRDefault="00491BE9" w:rsidP="00353903">
            <w:pPr>
              <w:spacing w:line="276" w:lineRule="auto"/>
              <w:jc w:val="both"/>
              <w:rPr>
                <w:rFonts w:ascii="Palatino Linotype" w:hAnsi="Palatino Linotype"/>
                <w:color w:val="000000" w:themeColor="text1"/>
                <w:lang w:val="es-CL"/>
              </w:rPr>
            </w:pPr>
          </w:p>
          <w:p w14:paraId="48904C55" w14:textId="77777777" w:rsidR="00491BE9" w:rsidRPr="0022429A" w:rsidRDefault="00491BE9" w:rsidP="00353903">
            <w:pPr>
              <w:pStyle w:val="Textoindependiente"/>
              <w:spacing w:before="21" w:line="276" w:lineRule="auto"/>
              <w:ind w:left="0" w:right="435"/>
              <w:jc w:val="both"/>
              <w:rPr>
                <w:color w:val="000000" w:themeColor="text1"/>
                <w:sz w:val="22"/>
                <w:szCs w:val="22"/>
                <w:lang w:val="es-CL"/>
              </w:rPr>
            </w:pPr>
            <w:r w:rsidRPr="0022429A">
              <w:rPr>
                <w:color w:val="000000" w:themeColor="text1"/>
                <w:sz w:val="22"/>
                <w:szCs w:val="22"/>
                <w:lang w:val="es-CL"/>
              </w:rPr>
              <w:t>Los plazos indicados en las presentes Bases Concursales, podrán ser modificados por el Presidente</w:t>
            </w:r>
            <w:r w:rsidR="00DD491C" w:rsidRPr="0022429A">
              <w:rPr>
                <w:color w:val="000000" w:themeColor="text1"/>
                <w:sz w:val="22"/>
                <w:szCs w:val="22"/>
                <w:lang w:val="es-CL"/>
              </w:rPr>
              <w:t xml:space="preserve"> del </w:t>
            </w:r>
            <w:r w:rsidRPr="0022429A">
              <w:rPr>
                <w:color w:val="000000" w:themeColor="text1"/>
                <w:sz w:val="22"/>
                <w:szCs w:val="22"/>
                <w:lang w:val="es-CL"/>
              </w:rPr>
              <w:t>Tribunal, en caso de ser necesario, lo que será informado oportunamente a los postulantes, mediante comunicación al correo electrónico informado en las respectivas postulaciones.</w:t>
            </w:r>
          </w:p>
          <w:p w14:paraId="62CD4380" w14:textId="77777777" w:rsidR="00491BE9" w:rsidRPr="0022429A" w:rsidRDefault="00491BE9" w:rsidP="00353903">
            <w:pPr>
              <w:pStyle w:val="Textoindependiente"/>
              <w:spacing w:before="21" w:line="276" w:lineRule="auto"/>
              <w:ind w:left="0" w:right="435"/>
              <w:jc w:val="both"/>
              <w:rPr>
                <w:sz w:val="22"/>
                <w:szCs w:val="22"/>
                <w:lang w:val="es-CL"/>
              </w:rPr>
            </w:pPr>
          </w:p>
        </w:tc>
      </w:tr>
      <w:tr w:rsidR="00491BE9" w:rsidRPr="0022429A" w14:paraId="3A1EEF04" w14:textId="77777777" w:rsidTr="00636216">
        <w:tblPrEx>
          <w:tblBorders>
            <w:insideH w:val="none" w:sz="0" w:space="0" w:color="auto"/>
            <w:insideV w:val="none" w:sz="0" w:space="0" w:color="auto"/>
          </w:tblBorders>
        </w:tblPrEx>
        <w:tc>
          <w:tcPr>
            <w:tcW w:w="10065" w:type="dxa"/>
          </w:tcPr>
          <w:p w14:paraId="5447DEDA" w14:textId="77777777" w:rsidR="00491BE9" w:rsidRPr="0022429A" w:rsidRDefault="00491BE9" w:rsidP="00353903">
            <w:pPr>
              <w:spacing w:line="276" w:lineRule="auto"/>
              <w:jc w:val="both"/>
              <w:rPr>
                <w:rFonts w:ascii="Palatino Linotype" w:hAnsi="Palatino Linotype"/>
                <w:b/>
                <w:u w:val="single"/>
              </w:rPr>
            </w:pPr>
            <w:r w:rsidRPr="0022429A">
              <w:rPr>
                <w:rFonts w:ascii="Palatino Linotype" w:hAnsi="Palatino Linotype"/>
                <w:b/>
                <w:u w:val="single"/>
              </w:rPr>
              <w:lastRenderedPageBreak/>
              <w:t xml:space="preserve">Condiciones Generales: </w:t>
            </w:r>
          </w:p>
          <w:p w14:paraId="643D26B0" w14:textId="77777777" w:rsidR="00491BE9" w:rsidRPr="0022429A" w:rsidRDefault="00491BE9" w:rsidP="00353903">
            <w:pPr>
              <w:spacing w:line="276" w:lineRule="auto"/>
              <w:jc w:val="both"/>
              <w:rPr>
                <w:rFonts w:ascii="Palatino Linotype" w:hAnsi="Palatino Linotype"/>
                <w:color w:val="000000" w:themeColor="text1"/>
                <w:lang w:val="es-CL"/>
              </w:rPr>
            </w:pPr>
            <w:r w:rsidRPr="0022429A">
              <w:rPr>
                <w:rFonts w:ascii="Palatino Linotype" w:hAnsi="Palatino Linotype"/>
                <w:color w:val="000000" w:themeColor="text1"/>
                <w:lang w:val="es-CL"/>
              </w:rPr>
              <w:t xml:space="preserve">La presentación de antecedentes al presente Concurso, implica la aceptación de sus Bases. </w:t>
            </w:r>
          </w:p>
          <w:p w14:paraId="19021172" w14:textId="77777777" w:rsidR="00491BE9" w:rsidRDefault="00491BE9" w:rsidP="00353903">
            <w:pPr>
              <w:spacing w:line="276" w:lineRule="auto"/>
              <w:jc w:val="both"/>
              <w:rPr>
                <w:rFonts w:ascii="Palatino Linotype" w:hAnsi="Palatino Linotype"/>
                <w:color w:val="000000" w:themeColor="text1"/>
                <w:lang w:val="es-CL"/>
              </w:rPr>
            </w:pPr>
            <w:r w:rsidRPr="0022429A">
              <w:rPr>
                <w:rFonts w:ascii="Palatino Linotype" w:hAnsi="Palatino Linotype"/>
                <w:color w:val="000000" w:themeColor="text1"/>
                <w:lang w:val="es-CL"/>
              </w:rPr>
              <w:t>Quién resulte seleccionado(a) será nombrado(a) en el cargo, extendiéndosele contrato de trabajo de plazo fijo, por 3 meses, al término del cual, previa evaluación favorable del Tribunal, se procederá a extender un contrato de carácter indefinido.</w:t>
            </w:r>
          </w:p>
          <w:p w14:paraId="7C83BD67" w14:textId="34BA50A6" w:rsidR="00DB7475" w:rsidRPr="0022429A" w:rsidRDefault="00DB7475" w:rsidP="00353903">
            <w:pPr>
              <w:spacing w:line="276" w:lineRule="auto"/>
              <w:jc w:val="both"/>
              <w:rPr>
                <w:rFonts w:ascii="Palatino Linotype" w:hAnsi="Palatino Linotype"/>
                <w:color w:val="000000" w:themeColor="text1"/>
                <w:lang w:val="es-CL"/>
              </w:rPr>
            </w:pPr>
            <w:r>
              <w:rPr>
                <w:rFonts w:ascii="Palatino Linotype" w:hAnsi="Palatino Linotype"/>
                <w:color w:val="000000" w:themeColor="text1"/>
                <w:lang w:val="es-CL"/>
              </w:rPr>
              <w:t>Se requiere disponibilidad inmediata.</w:t>
            </w:r>
          </w:p>
          <w:p w14:paraId="7F63FE47" w14:textId="77777777" w:rsidR="00491BE9" w:rsidRPr="0022429A" w:rsidRDefault="00491BE9" w:rsidP="00353903">
            <w:pPr>
              <w:spacing w:line="276" w:lineRule="auto"/>
              <w:jc w:val="both"/>
              <w:rPr>
                <w:rFonts w:ascii="Palatino Linotype" w:hAnsi="Palatino Linotype"/>
              </w:rPr>
            </w:pPr>
          </w:p>
        </w:tc>
      </w:tr>
    </w:tbl>
    <w:p w14:paraId="4FC444CB" w14:textId="77777777" w:rsidR="00491BE9" w:rsidRPr="0022429A" w:rsidRDefault="00491BE9" w:rsidP="00353903">
      <w:pPr>
        <w:spacing w:line="276" w:lineRule="auto"/>
        <w:jc w:val="both"/>
        <w:rPr>
          <w:rFonts w:ascii="Palatino Linotype" w:hAnsi="Palatino Linotype" w:cstheme="minorHAnsi"/>
        </w:rPr>
      </w:pPr>
    </w:p>
    <w:tbl>
      <w:tblPr>
        <w:tblStyle w:val="Tablaconcuadrcula"/>
        <w:tblW w:w="10065" w:type="dxa"/>
        <w:tblInd w:w="-431" w:type="dxa"/>
        <w:tblBorders>
          <w:insideH w:val="none" w:sz="0" w:space="0" w:color="auto"/>
          <w:insideV w:val="none" w:sz="0" w:space="0" w:color="auto"/>
        </w:tblBorders>
        <w:tblLayout w:type="fixed"/>
        <w:tblLook w:val="04A0" w:firstRow="1" w:lastRow="0" w:firstColumn="1" w:lastColumn="0" w:noHBand="0" w:noVBand="1"/>
      </w:tblPr>
      <w:tblGrid>
        <w:gridCol w:w="5032"/>
        <w:gridCol w:w="5033"/>
      </w:tblGrid>
      <w:tr w:rsidR="00491BE9" w:rsidRPr="0022429A" w14:paraId="2A49D6F3" w14:textId="77777777" w:rsidTr="00636216">
        <w:trPr>
          <w:trHeight w:val="402"/>
        </w:trPr>
        <w:tc>
          <w:tcPr>
            <w:tcW w:w="10065" w:type="dxa"/>
            <w:gridSpan w:val="2"/>
            <w:tcBorders>
              <w:top w:val="single" w:sz="4" w:space="0" w:color="auto"/>
              <w:bottom w:val="single" w:sz="4" w:space="0" w:color="auto"/>
            </w:tcBorders>
            <w:shd w:val="clear" w:color="auto" w:fill="F2F2F2" w:themeFill="background1" w:themeFillShade="F2"/>
            <w:vAlign w:val="center"/>
          </w:tcPr>
          <w:p w14:paraId="378FFF81" w14:textId="77777777" w:rsidR="00491BE9" w:rsidRPr="0022429A" w:rsidRDefault="00491BE9" w:rsidP="00353903">
            <w:pPr>
              <w:pStyle w:val="Prrafodelista"/>
              <w:numPr>
                <w:ilvl w:val="0"/>
                <w:numId w:val="1"/>
              </w:numPr>
              <w:spacing w:line="276" w:lineRule="auto"/>
              <w:jc w:val="both"/>
              <w:rPr>
                <w:rFonts w:ascii="Palatino Linotype" w:hAnsi="Palatino Linotype"/>
                <w:b/>
              </w:rPr>
            </w:pPr>
            <w:r w:rsidRPr="0022429A">
              <w:rPr>
                <w:rFonts w:ascii="Palatino Linotype" w:hAnsi="Palatino Linotype"/>
                <w:b/>
              </w:rPr>
              <w:t>ETAPAS Y PLAZOS</w:t>
            </w:r>
          </w:p>
        </w:tc>
      </w:tr>
      <w:tr w:rsidR="00491BE9" w:rsidRPr="0022429A" w14:paraId="03ACE263" w14:textId="77777777" w:rsidTr="00636216">
        <w:trPr>
          <w:trHeight w:val="344"/>
        </w:trPr>
        <w:tc>
          <w:tcPr>
            <w:tcW w:w="5032" w:type="dxa"/>
            <w:tcBorders>
              <w:top w:val="nil"/>
              <w:left w:val="single" w:sz="4" w:space="0" w:color="auto"/>
              <w:bottom w:val="single" w:sz="4" w:space="0" w:color="auto"/>
              <w:right w:val="single" w:sz="4" w:space="0" w:color="auto"/>
            </w:tcBorders>
            <w:shd w:val="clear" w:color="auto" w:fill="FFFFFF" w:themeFill="background1"/>
            <w:vAlign w:val="center"/>
          </w:tcPr>
          <w:p w14:paraId="6DC7EF02" w14:textId="77777777" w:rsidR="00491BE9" w:rsidRPr="0022429A" w:rsidRDefault="00491BE9" w:rsidP="00353903">
            <w:pPr>
              <w:spacing w:line="276" w:lineRule="auto"/>
              <w:jc w:val="both"/>
              <w:rPr>
                <w:rFonts w:ascii="Palatino Linotype" w:eastAsia="Times New Roman" w:hAnsi="Palatino Linotype" w:cs="Times New Roman"/>
                <w:b/>
                <w:color w:val="000000"/>
                <w:lang w:val="es-CL" w:eastAsia="es-CL"/>
              </w:rPr>
            </w:pPr>
            <w:r w:rsidRPr="0022429A">
              <w:rPr>
                <w:rFonts w:ascii="Palatino Linotype" w:eastAsia="Times New Roman" w:hAnsi="Palatino Linotype" w:cs="Times New Roman"/>
                <w:b/>
                <w:color w:val="000000"/>
                <w:lang w:val="es-CL" w:eastAsia="es-CL"/>
              </w:rPr>
              <w:t>FECHA</w:t>
            </w:r>
          </w:p>
        </w:tc>
        <w:tc>
          <w:tcPr>
            <w:tcW w:w="5033" w:type="dxa"/>
            <w:tcBorders>
              <w:top w:val="nil"/>
              <w:left w:val="nil"/>
              <w:bottom w:val="single" w:sz="4" w:space="0" w:color="auto"/>
              <w:right w:val="single" w:sz="4" w:space="0" w:color="auto"/>
            </w:tcBorders>
            <w:shd w:val="clear" w:color="auto" w:fill="FFFFFF" w:themeFill="background1"/>
            <w:vAlign w:val="center"/>
          </w:tcPr>
          <w:p w14:paraId="2A290B8D" w14:textId="77777777" w:rsidR="00491BE9" w:rsidRPr="0022429A" w:rsidRDefault="00491BE9" w:rsidP="00353903">
            <w:pPr>
              <w:spacing w:line="276" w:lineRule="auto"/>
              <w:jc w:val="both"/>
              <w:rPr>
                <w:rFonts w:ascii="Palatino Linotype" w:eastAsia="Times New Roman" w:hAnsi="Palatino Linotype" w:cs="Times New Roman"/>
                <w:b/>
                <w:color w:val="000000"/>
                <w:lang w:val="es-CL" w:eastAsia="es-CL"/>
              </w:rPr>
            </w:pPr>
            <w:r w:rsidRPr="0022429A">
              <w:rPr>
                <w:rFonts w:ascii="Palatino Linotype" w:eastAsia="Times New Roman" w:hAnsi="Palatino Linotype" w:cs="Times New Roman"/>
                <w:b/>
                <w:color w:val="000000"/>
                <w:lang w:val="es-CL" w:eastAsia="es-CL"/>
              </w:rPr>
              <w:t>ACTIVIDAD</w:t>
            </w:r>
          </w:p>
        </w:tc>
      </w:tr>
      <w:tr w:rsidR="00491BE9" w:rsidRPr="0022429A" w14:paraId="54E79DD6" w14:textId="77777777" w:rsidTr="00636216">
        <w:trPr>
          <w:trHeight w:val="689"/>
        </w:trPr>
        <w:tc>
          <w:tcPr>
            <w:tcW w:w="5032" w:type="dxa"/>
            <w:tcBorders>
              <w:top w:val="nil"/>
              <w:left w:val="single" w:sz="4" w:space="0" w:color="auto"/>
              <w:bottom w:val="single" w:sz="4" w:space="0" w:color="auto"/>
              <w:right w:val="single" w:sz="4" w:space="0" w:color="auto"/>
            </w:tcBorders>
            <w:shd w:val="clear" w:color="auto" w:fill="auto"/>
          </w:tcPr>
          <w:p w14:paraId="1A75B25B" w14:textId="2C579F00" w:rsidR="00491BE9" w:rsidRPr="0022429A" w:rsidRDefault="00491BE9" w:rsidP="00DB7475">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lastRenderedPageBreak/>
              <w:t xml:space="preserve">Domingo </w:t>
            </w:r>
            <w:r w:rsidR="00DB7475">
              <w:rPr>
                <w:rFonts w:ascii="Palatino Linotype" w:hAnsi="Palatino Linotype"/>
                <w:color w:val="000000" w:themeColor="text1"/>
                <w:lang w:val="es-ES"/>
              </w:rPr>
              <w:t>4</w:t>
            </w:r>
            <w:r w:rsidR="00DB7475" w:rsidRPr="0022429A">
              <w:rPr>
                <w:rFonts w:ascii="Palatino Linotype" w:hAnsi="Palatino Linotype"/>
                <w:color w:val="000000" w:themeColor="text1"/>
                <w:lang w:val="es-ES"/>
              </w:rPr>
              <w:t xml:space="preserve"> </w:t>
            </w:r>
            <w:r w:rsidRPr="0022429A">
              <w:rPr>
                <w:rFonts w:ascii="Palatino Linotype" w:hAnsi="Palatino Linotype"/>
                <w:color w:val="000000" w:themeColor="text1"/>
                <w:lang w:val="es-ES"/>
              </w:rPr>
              <w:t xml:space="preserve">de </w:t>
            </w:r>
            <w:r w:rsidR="00DB7475">
              <w:rPr>
                <w:rFonts w:ascii="Palatino Linotype" w:hAnsi="Palatino Linotype"/>
                <w:color w:val="000000" w:themeColor="text1"/>
                <w:lang w:val="es-ES"/>
              </w:rPr>
              <w:t>noviembre</w:t>
            </w:r>
            <w:r w:rsidR="00DB7475" w:rsidRPr="0022429A">
              <w:rPr>
                <w:rFonts w:ascii="Palatino Linotype" w:hAnsi="Palatino Linotype"/>
                <w:color w:val="000000" w:themeColor="text1"/>
                <w:lang w:val="es-ES"/>
              </w:rPr>
              <w:t xml:space="preserve"> </w:t>
            </w:r>
            <w:r w:rsidRPr="0022429A">
              <w:rPr>
                <w:rFonts w:ascii="Palatino Linotype" w:hAnsi="Palatino Linotype"/>
                <w:color w:val="000000" w:themeColor="text1"/>
                <w:lang w:val="es-ES"/>
              </w:rPr>
              <w:t>de 2018.</w:t>
            </w:r>
          </w:p>
        </w:tc>
        <w:tc>
          <w:tcPr>
            <w:tcW w:w="5033" w:type="dxa"/>
            <w:tcBorders>
              <w:top w:val="nil"/>
              <w:left w:val="nil"/>
              <w:bottom w:val="single" w:sz="4" w:space="0" w:color="auto"/>
              <w:right w:val="single" w:sz="4" w:space="0" w:color="auto"/>
            </w:tcBorders>
            <w:shd w:val="clear" w:color="auto" w:fill="auto"/>
          </w:tcPr>
          <w:p w14:paraId="3047FDFD" w14:textId="2559A568" w:rsidR="00491BE9" w:rsidRPr="0022429A" w:rsidRDefault="00491BE9" w:rsidP="00DB7475">
            <w:pPr>
              <w:spacing w:line="276" w:lineRule="auto"/>
              <w:ind w:left="101" w:right="176"/>
              <w:jc w:val="both"/>
              <w:rPr>
                <w:rFonts w:ascii="Palatino Linotype" w:eastAsia="Times New Roman" w:hAnsi="Palatino Linotype" w:cs="Times New Roman"/>
                <w:color w:val="000000"/>
                <w:lang w:val="es-CL" w:eastAsia="es-CL"/>
              </w:rPr>
            </w:pPr>
            <w:r w:rsidRPr="0022429A">
              <w:rPr>
                <w:rFonts w:ascii="Palatino Linotype" w:hAnsi="Palatino Linotype"/>
                <w:lang w:val="es-ES_tradnl"/>
              </w:rPr>
              <w:t>Publicación de aviso en el Diario El Mercurio de Santiago</w:t>
            </w:r>
            <w:r w:rsidR="00DB7475">
              <w:rPr>
                <w:rFonts w:ascii="Palatino Linotype" w:hAnsi="Palatino Linotype"/>
                <w:lang w:val="es-ES_tradnl"/>
              </w:rPr>
              <w:t xml:space="preserve"> y Austral de Valdivia</w:t>
            </w:r>
            <w:r w:rsidRPr="0022429A">
              <w:rPr>
                <w:rFonts w:ascii="Palatino Linotype" w:hAnsi="Palatino Linotype"/>
                <w:lang w:val="es-ES_tradnl"/>
              </w:rPr>
              <w:t>.</w:t>
            </w:r>
            <w:r w:rsidR="00DB7475">
              <w:rPr>
                <w:rFonts w:ascii="Palatino Linotype" w:hAnsi="Palatino Linotype"/>
                <w:lang w:val="es-ES_tradnl"/>
              </w:rPr>
              <w:t xml:space="preserve"> Y p</w:t>
            </w:r>
            <w:r w:rsidR="00DB7475" w:rsidRPr="0022429A">
              <w:rPr>
                <w:rFonts w:ascii="Palatino Linotype" w:hAnsi="Palatino Linotype"/>
                <w:color w:val="000000" w:themeColor="text1"/>
                <w:lang w:val="es-ES"/>
              </w:rPr>
              <w:t>ublicación de las Bases y formulario de experiencia laboral en el sitio electrónico del Tribunal (</w:t>
            </w:r>
            <w:hyperlink r:id="rId9" w:history="1">
              <w:r w:rsidR="00DB7475" w:rsidRPr="0022429A">
                <w:rPr>
                  <w:rStyle w:val="Hipervnculo"/>
                  <w:rFonts w:ascii="Palatino Linotype" w:hAnsi="Palatino Linotype"/>
                  <w:lang w:val="es-ES"/>
                </w:rPr>
                <w:t>www.3ta.cl)</w:t>
              </w:r>
            </w:hyperlink>
          </w:p>
        </w:tc>
      </w:tr>
      <w:tr w:rsidR="00491BE9" w:rsidRPr="0022429A" w14:paraId="195D7DBD" w14:textId="77777777" w:rsidTr="00636216">
        <w:trPr>
          <w:trHeight w:val="420"/>
        </w:trPr>
        <w:tc>
          <w:tcPr>
            <w:tcW w:w="5032" w:type="dxa"/>
            <w:tcBorders>
              <w:top w:val="nil"/>
              <w:left w:val="single" w:sz="4" w:space="0" w:color="auto"/>
              <w:bottom w:val="single" w:sz="4" w:space="0" w:color="auto"/>
              <w:right w:val="single" w:sz="4" w:space="0" w:color="auto"/>
            </w:tcBorders>
            <w:shd w:val="clear" w:color="auto" w:fill="auto"/>
          </w:tcPr>
          <w:p w14:paraId="78F22D17" w14:textId="42FE4D56" w:rsidR="00491BE9" w:rsidRPr="0022429A" w:rsidRDefault="00491BE9" w:rsidP="00DB7475">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 xml:space="preserve">Lunes </w:t>
            </w:r>
            <w:r w:rsidR="00DB7475">
              <w:rPr>
                <w:rFonts w:ascii="Palatino Linotype" w:hAnsi="Palatino Linotype"/>
                <w:color w:val="000000" w:themeColor="text1"/>
                <w:lang w:val="es-ES"/>
              </w:rPr>
              <w:t>5</w:t>
            </w:r>
            <w:r w:rsidR="00DB7475" w:rsidRPr="0022429A">
              <w:rPr>
                <w:rFonts w:ascii="Palatino Linotype" w:hAnsi="Palatino Linotype"/>
                <w:color w:val="000000" w:themeColor="text1"/>
                <w:lang w:val="es-ES"/>
              </w:rPr>
              <w:t xml:space="preserve"> </w:t>
            </w:r>
            <w:r w:rsidRPr="0022429A">
              <w:rPr>
                <w:rFonts w:ascii="Palatino Linotype" w:hAnsi="Palatino Linotype"/>
                <w:color w:val="000000" w:themeColor="text1"/>
                <w:lang w:val="es-ES"/>
              </w:rPr>
              <w:t xml:space="preserve">de </w:t>
            </w:r>
            <w:r w:rsidR="00DB7475">
              <w:rPr>
                <w:rFonts w:ascii="Palatino Linotype" w:hAnsi="Palatino Linotype"/>
                <w:color w:val="000000" w:themeColor="text1"/>
                <w:lang w:val="es-ES"/>
              </w:rPr>
              <w:t>noviembre</w:t>
            </w:r>
            <w:r w:rsidR="00DB7475" w:rsidRPr="0022429A">
              <w:rPr>
                <w:rFonts w:ascii="Palatino Linotype" w:hAnsi="Palatino Linotype"/>
                <w:color w:val="000000" w:themeColor="text1"/>
                <w:lang w:val="es-ES"/>
              </w:rPr>
              <w:t xml:space="preserve"> </w:t>
            </w:r>
            <w:r w:rsidRPr="0022429A">
              <w:rPr>
                <w:rFonts w:ascii="Palatino Linotype" w:hAnsi="Palatino Linotype"/>
                <w:color w:val="000000" w:themeColor="text1"/>
                <w:lang w:val="es-ES"/>
              </w:rPr>
              <w:t xml:space="preserve">de 2018 (desde las </w:t>
            </w:r>
            <w:r w:rsidR="00DB7475">
              <w:rPr>
                <w:rFonts w:ascii="Palatino Linotype" w:hAnsi="Palatino Linotype"/>
                <w:color w:val="000000" w:themeColor="text1"/>
                <w:lang w:val="es-ES"/>
              </w:rPr>
              <w:t>00</w:t>
            </w:r>
            <w:r w:rsidRPr="0022429A">
              <w:rPr>
                <w:rFonts w:ascii="Palatino Linotype" w:hAnsi="Palatino Linotype"/>
                <w:color w:val="000000" w:themeColor="text1"/>
                <w:lang w:val="es-ES"/>
              </w:rPr>
              <w:t xml:space="preserve">:00 hrs.) a </w:t>
            </w:r>
            <w:r w:rsidR="00BC372F" w:rsidRPr="0022429A">
              <w:rPr>
                <w:rFonts w:ascii="Palatino Linotype" w:hAnsi="Palatino Linotype"/>
                <w:color w:val="000000" w:themeColor="text1"/>
                <w:lang w:val="es-ES"/>
              </w:rPr>
              <w:t>lun</w:t>
            </w:r>
            <w:r w:rsidR="004840F2" w:rsidRPr="0022429A">
              <w:rPr>
                <w:rFonts w:ascii="Palatino Linotype" w:hAnsi="Palatino Linotype"/>
                <w:color w:val="000000" w:themeColor="text1"/>
                <w:lang w:val="es-ES"/>
              </w:rPr>
              <w:t xml:space="preserve">es </w:t>
            </w:r>
            <w:r w:rsidR="00BC372F" w:rsidRPr="0022429A">
              <w:rPr>
                <w:rFonts w:ascii="Palatino Linotype" w:hAnsi="Palatino Linotype"/>
                <w:color w:val="000000" w:themeColor="text1"/>
                <w:lang w:val="es-ES"/>
              </w:rPr>
              <w:t>1</w:t>
            </w:r>
            <w:r w:rsidR="000772DF">
              <w:rPr>
                <w:rFonts w:ascii="Palatino Linotype" w:hAnsi="Palatino Linotype"/>
                <w:color w:val="000000" w:themeColor="text1"/>
                <w:lang w:val="es-ES"/>
              </w:rPr>
              <w:t>2</w:t>
            </w:r>
            <w:r w:rsidRPr="0022429A">
              <w:rPr>
                <w:rFonts w:ascii="Palatino Linotype" w:hAnsi="Palatino Linotype"/>
                <w:color w:val="000000" w:themeColor="text1"/>
                <w:lang w:val="es-ES"/>
              </w:rPr>
              <w:t xml:space="preserve"> de noviembre de 2018 (hasta las 14:00 hrs.).</w:t>
            </w:r>
          </w:p>
        </w:tc>
        <w:tc>
          <w:tcPr>
            <w:tcW w:w="5033" w:type="dxa"/>
            <w:tcBorders>
              <w:top w:val="nil"/>
              <w:left w:val="nil"/>
              <w:bottom w:val="single" w:sz="4" w:space="0" w:color="auto"/>
              <w:right w:val="single" w:sz="4" w:space="0" w:color="auto"/>
            </w:tcBorders>
            <w:shd w:val="clear" w:color="auto" w:fill="auto"/>
          </w:tcPr>
          <w:p w14:paraId="03908F4B" w14:textId="77777777" w:rsidR="00DB7475" w:rsidRPr="00BE7454" w:rsidRDefault="00DB7475" w:rsidP="00DB7475">
            <w:pPr>
              <w:pStyle w:val="TableParagraph"/>
              <w:spacing w:before="4" w:line="276" w:lineRule="auto"/>
              <w:ind w:left="69" w:right="59"/>
              <w:jc w:val="both"/>
              <w:rPr>
                <w:lang w:val="es-ES_tradnl"/>
              </w:rPr>
            </w:pPr>
            <w:r w:rsidRPr="00BE7454">
              <w:rPr>
                <w:color w:val="000000" w:themeColor="text1"/>
                <w:lang w:val="es-ES"/>
              </w:rPr>
              <w:t xml:space="preserve">Recepción de antecedentes </w:t>
            </w:r>
            <w:r>
              <w:rPr>
                <w:color w:val="000000" w:themeColor="text1"/>
                <w:lang w:val="es-ES"/>
              </w:rPr>
              <w:t xml:space="preserve">solo </w:t>
            </w:r>
            <w:r w:rsidRPr="00BE7454">
              <w:rPr>
                <w:color w:val="000000" w:themeColor="text1"/>
                <w:lang w:val="es-ES"/>
              </w:rPr>
              <w:t xml:space="preserve">en </w:t>
            </w:r>
            <w:r>
              <w:rPr>
                <w:color w:val="000000" w:themeColor="text1"/>
                <w:lang w:val="es-ES"/>
              </w:rPr>
              <w:t xml:space="preserve">casilla de correo electrónico </w:t>
            </w:r>
            <w:hyperlink r:id="rId10" w:history="1">
              <w:r w:rsidRPr="00F51B35">
                <w:rPr>
                  <w:rStyle w:val="Hipervnculo"/>
                  <w:lang w:val="es-ES"/>
                </w:rPr>
                <w:t>concurso@3ta.cl</w:t>
              </w:r>
            </w:hyperlink>
          </w:p>
          <w:p w14:paraId="33B3F226" w14:textId="33565701" w:rsidR="00491BE9" w:rsidRPr="0022429A" w:rsidRDefault="00DB7475" w:rsidP="00353903">
            <w:pPr>
              <w:spacing w:line="276" w:lineRule="auto"/>
              <w:ind w:left="101" w:right="176"/>
              <w:jc w:val="both"/>
              <w:rPr>
                <w:rFonts w:ascii="Palatino Linotype" w:eastAsia="Times New Roman" w:hAnsi="Palatino Linotype" w:cs="Times New Roman"/>
                <w:color w:val="000000"/>
                <w:lang w:val="es-CL" w:eastAsia="es-CL"/>
              </w:rPr>
            </w:pPr>
            <w:r>
              <w:rPr>
                <w:rFonts w:ascii="Palatino Linotype" w:hAnsi="Palatino Linotype"/>
              </w:rPr>
              <w:t>Los antecedentes recibidos fuera de horario y día indicado se tendrán por no presentados</w:t>
            </w:r>
            <w:r w:rsidRPr="00BE7454">
              <w:rPr>
                <w:rFonts w:ascii="Palatino Linotype" w:hAnsi="Palatino Linotype"/>
              </w:rPr>
              <w:t>.</w:t>
            </w:r>
          </w:p>
        </w:tc>
      </w:tr>
      <w:tr w:rsidR="00491BE9" w:rsidRPr="0022429A" w14:paraId="701A45B8" w14:textId="77777777" w:rsidTr="00636216">
        <w:trPr>
          <w:trHeight w:val="420"/>
        </w:trPr>
        <w:tc>
          <w:tcPr>
            <w:tcW w:w="5032" w:type="dxa"/>
            <w:tcBorders>
              <w:top w:val="nil"/>
              <w:left w:val="single" w:sz="4" w:space="0" w:color="auto"/>
              <w:bottom w:val="single" w:sz="4" w:space="0" w:color="auto"/>
              <w:right w:val="single" w:sz="4" w:space="0" w:color="auto"/>
            </w:tcBorders>
            <w:shd w:val="clear" w:color="auto" w:fill="auto"/>
          </w:tcPr>
          <w:p w14:paraId="32AD7EA6" w14:textId="77777777" w:rsidR="00491BE9" w:rsidRPr="0022429A" w:rsidRDefault="004840F2"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 xml:space="preserve">Lunes </w:t>
            </w:r>
            <w:r w:rsidR="00BC372F" w:rsidRPr="0022429A">
              <w:rPr>
                <w:rFonts w:ascii="Palatino Linotype" w:hAnsi="Palatino Linotype"/>
                <w:color w:val="000000" w:themeColor="text1"/>
                <w:lang w:val="es-ES"/>
              </w:rPr>
              <w:t>1</w:t>
            </w:r>
            <w:r w:rsidR="000772DF">
              <w:rPr>
                <w:rFonts w:ascii="Palatino Linotype" w:hAnsi="Palatino Linotype"/>
                <w:color w:val="000000" w:themeColor="text1"/>
                <w:lang w:val="es-ES"/>
              </w:rPr>
              <w:t>2</w:t>
            </w:r>
            <w:r w:rsidR="00491BE9" w:rsidRPr="0022429A">
              <w:rPr>
                <w:rFonts w:ascii="Palatino Linotype" w:hAnsi="Palatino Linotype"/>
                <w:color w:val="000000" w:themeColor="text1"/>
                <w:lang w:val="es-ES"/>
              </w:rPr>
              <w:t xml:space="preserve"> de noviembre de 2018 a </w:t>
            </w:r>
            <w:r w:rsidR="00BC372F" w:rsidRPr="0022429A">
              <w:rPr>
                <w:rFonts w:ascii="Palatino Linotype" w:hAnsi="Palatino Linotype"/>
                <w:color w:val="000000" w:themeColor="text1"/>
                <w:lang w:val="es-ES"/>
              </w:rPr>
              <w:t xml:space="preserve">martes </w:t>
            </w:r>
            <w:r w:rsidR="000772DF">
              <w:rPr>
                <w:rFonts w:ascii="Palatino Linotype" w:hAnsi="Palatino Linotype"/>
                <w:color w:val="000000" w:themeColor="text1"/>
                <w:lang w:val="es-ES"/>
              </w:rPr>
              <w:t>13</w:t>
            </w:r>
            <w:r w:rsidRPr="0022429A">
              <w:rPr>
                <w:rFonts w:ascii="Palatino Linotype" w:hAnsi="Palatino Linotype"/>
                <w:color w:val="000000" w:themeColor="text1"/>
                <w:lang w:val="es-ES"/>
              </w:rPr>
              <w:t xml:space="preserve"> </w:t>
            </w:r>
            <w:r w:rsidR="00491BE9" w:rsidRPr="0022429A">
              <w:rPr>
                <w:rFonts w:ascii="Palatino Linotype" w:hAnsi="Palatino Linotype"/>
                <w:color w:val="000000" w:themeColor="text1"/>
                <w:lang w:val="es-ES"/>
              </w:rPr>
              <w:t>de noviembre de 2018.</w:t>
            </w:r>
          </w:p>
        </w:tc>
        <w:tc>
          <w:tcPr>
            <w:tcW w:w="5033" w:type="dxa"/>
            <w:tcBorders>
              <w:top w:val="nil"/>
              <w:left w:val="nil"/>
              <w:bottom w:val="single" w:sz="4" w:space="0" w:color="auto"/>
              <w:right w:val="single" w:sz="4" w:space="0" w:color="auto"/>
            </w:tcBorders>
            <w:shd w:val="clear" w:color="auto" w:fill="auto"/>
          </w:tcPr>
          <w:p w14:paraId="44E0689E" w14:textId="77777777" w:rsidR="00491BE9" w:rsidRPr="0022429A" w:rsidRDefault="00491BE9" w:rsidP="00353903">
            <w:pPr>
              <w:spacing w:line="276" w:lineRule="auto"/>
              <w:ind w:left="101" w:right="176"/>
              <w:jc w:val="both"/>
              <w:rPr>
                <w:rFonts w:ascii="Palatino Linotype" w:eastAsia="Times New Roman" w:hAnsi="Palatino Linotype" w:cs="Times New Roman"/>
                <w:color w:val="000000"/>
                <w:lang w:val="es-CL" w:eastAsia="es-CL"/>
              </w:rPr>
            </w:pPr>
            <w:r w:rsidRPr="0022429A">
              <w:rPr>
                <w:rFonts w:ascii="Palatino Linotype" w:hAnsi="Palatino Linotype"/>
              </w:rPr>
              <w:t>Etapa I. Evaluación Curricular.</w:t>
            </w:r>
          </w:p>
        </w:tc>
      </w:tr>
      <w:tr w:rsidR="00491BE9" w:rsidRPr="0022429A" w14:paraId="1D0685EA" w14:textId="77777777" w:rsidTr="00636216">
        <w:trPr>
          <w:trHeight w:val="420"/>
        </w:trPr>
        <w:tc>
          <w:tcPr>
            <w:tcW w:w="5032" w:type="dxa"/>
            <w:tcBorders>
              <w:top w:val="nil"/>
              <w:left w:val="single" w:sz="4" w:space="0" w:color="auto"/>
              <w:bottom w:val="single" w:sz="4" w:space="0" w:color="auto"/>
              <w:right w:val="single" w:sz="4" w:space="0" w:color="auto"/>
            </w:tcBorders>
            <w:shd w:val="clear" w:color="auto" w:fill="auto"/>
          </w:tcPr>
          <w:p w14:paraId="3AF19942" w14:textId="77777777" w:rsidR="00491BE9" w:rsidRPr="0022429A" w:rsidRDefault="00BC372F"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Mart</w:t>
            </w:r>
            <w:r w:rsidR="00491BE9" w:rsidRPr="0022429A">
              <w:rPr>
                <w:rFonts w:ascii="Palatino Linotype" w:hAnsi="Palatino Linotype"/>
                <w:color w:val="000000" w:themeColor="text1"/>
                <w:lang w:val="es-ES"/>
              </w:rPr>
              <w:t xml:space="preserve">es </w:t>
            </w:r>
            <w:r w:rsidR="000772DF">
              <w:rPr>
                <w:rFonts w:ascii="Palatino Linotype" w:hAnsi="Palatino Linotype"/>
                <w:color w:val="000000" w:themeColor="text1"/>
                <w:lang w:val="es-ES"/>
              </w:rPr>
              <w:t>13</w:t>
            </w:r>
            <w:r w:rsidR="00491BE9" w:rsidRPr="0022429A">
              <w:rPr>
                <w:rFonts w:ascii="Palatino Linotype" w:hAnsi="Palatino Linotype"/>
                <w:color w:val="000000" w:themeColor="text1"/>
                <w:lang w:val="es-ES"/>
              </w:rPr>
              <w:t xml:space="preserve"> de noviembre de 2018.</w:t>
            </w:r>
          </w:p>
        </w:tc>
        <w:tc>
          <w:tcPr>
            <w:tcW w:w="5033" w:type="dxa"/>
            <w:tcBorders>
              <w:top w:val="nil"/>
              <w:left w:val="nil"/>
              <w:bottom w:val="single" w:sz="4" w:space="0" w:color="auto"/>
              <w:right w:val="single" w:sz="4" w:space="0" w:color="auto"/>
            </w:tcBorders>
            <w:shd w:val="clear" w:color="auto" w:fill="auto"/>
          </w:tcPr>
          <w:p w14:paraId="619144BA" w14:textId="77777777" w:rsidR="00491BE9" w:rsidRPr="0022429A" w:rsidRDefault="00491BE9" w:rsidP="00353903">
            <w:pPr>
              <w:spacing w:line="276" w:lineRule="auto"/>
              <w:ind w:left="101" w:right="176"/>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Comunicación de Nómina de postulantes que pasan a entrevista psicolaboral</w:t>
            </w:r>
            <w:r w:rsidR="001D22B5" w:rsidRPr="0022429A">
              <w:rPr>
                <w:rFonts w:ascii="Palatino Linotype" w:hAnsi="Palatino Linotype"/>
                <w:color w:val="000000" w:themeColor="text1"/>
                <w:lang w:val="es-ES"/>
              </w:rPr>
              <w:t>, y evaluación de idioma.</w:t>
            </w:r>
          </w:p>
        </w:tc>
      </w:tr>
      <w:tr w:rsidR="00491BE9" w:rsidRPr="0022429A" w14:paraId="3CCCD8F5" w14:textId="77777777" w:rsidTr="00636216">
        <w:trPr>
          <w:trHeight w:val="420"/>
        </w:trPr>
        <w:tc>
          <w:tcPr>
            <w:tcW w:w="5032" w:type="dxa"/>
            <w:tcBorders>
              <w:top w:val="nil"/>
              <w:left w:val="single" w:sz="4" w:space="0" w:color="auto"/>
              <w:bottom w:val="single" w:sz="4" w:space="0" w:color="auto"/>
              <w:right w:val="single" w:sz="4" w:space="0" w:color="auto"/>
            </w:tcBorders>
            <w:shd w:val="clear" w:color="auto" w:fill="auto"/>
          </w:tcPr>
          <w:p w14:paraId="1E4C1C87" w14:textId="77777777" w:rsidR="00491BE9" w:rsidRPr="0022429A" w:rsidRDefault="000772DF" w:rsidP="00353903">
            <w:pPr>
              <w:spacing w:line="276" w:lineRule="auto"/>
              <w:jc w:val="both"/>
              <w:rPr>
                <w:rFonts w:ascii="Palatino Linotype" w:eastAsia="Times New Roman" w:hAnsi="Palatino Linotype" w:cs="Times New Roman"/>
                <w:color w:val="000000"/>
                <w:lang w:val="es-CL" w:eastAsia="es-CL"/>
              </w:rPr>
            </w:pPr>
            <w:r>
              <w:rPr>
                <w:rFonts w:ascii="Palatino Linotype" w:hAnsi="Palatino Linotype"/>
                <w:color w:val="000000" w:themeColor="text1"/>
                <w:lang w:val="es-ES"/>
              </w:rPr>
              <w:t>Jueves</w:t>
            </w:r>
            <w:r w:rsidR="00491BE9" w:rsidRPr="0022429A">
              <w:rPr>
                <w:rFonts w:ascii="Palatino Linotype" w:hAnsi="Palatino Linotype"/>
                <w:color w:val="000000" w:themeColor="text1"/>
                <w:lang w:val="es-ES"/>
              </w:rPr>
              <w:t xml:space="preserve"> </w:t>
            </w:r>
            <w:r>
              <w:rPr>
                <w:rFonts w:ascii="Palatino Linotype" w:hAnsi="Palatino Linotype"/>
                <w:color w:val="000000" w:themeColor="text1"/>
                <w:lang w:val="es-ES"/>
              </w:rPr>
              <w:t>15</w:t>
            </w:r>
            <w:r w:rsidR="00491BE9" w:rsidRPr="0022429A">
              <w:rPr>
                <w:rFonts w:ascii="Palatino Linotype" w:hAnsi="Palatino Linotype"/>
                <w:color w:val="000000" w:themeColor="text1"/>
                <w:lang w:val="es-ES"/>
              </w:rPr>
              <w:t xml:space="preserve"> de noviembre de 2018 a viernes </w:t>
            </w:r>
            <w:r>
              <w:rPr>
                <w:rFonts w:ascii="Palatino Linotype" w:hAnsi="Palatino Linotype"/>
                <w:color w:val="000000" w:themeColor="text1"/>
                <w:lang w:val="es-ES"/>
              </w:rPr>
              <w:t>16</w:t>
            </w:r>
            <w:r w:rsidR="00491BE9" w:rsidRPr="0022429A">
              <w:rPr>
                <w:rFonts w:ascii="Palatino Linotype" w:hAnsi="Palatino Linotype"/>
                <w:color w:val="000000" w:themeColor="text1"/>
                <w:lang w:val="es-ES"/>
              </w:rPr>
              <w:t xml:space="preserve"> de noviembre de 2018.</w:t>
            </w:r>
          </w:p>
        </w:tc>
        <w:tc>
          <w:tcPr>
            <w:tcW w:w="5033" w:type="dxa"/>
            <w:tcBorders>
              <w:top w:val="nil"/>
              <w:left w:val="nil"/>
              <w:bottom w:val="single" w:sz="4" w:space="0" w:color="auto"/>
              <w:right w:val="single" w:sz="4" w:space="0" w:color="auto"/>
            </w:tcBorders>
            <w:shd w:val="clear" w:color="auto" w:fill="auto"/>
          </w:tcPr>
          <w:p w14:paraId="68EF3B8F" w14:textId="77777777" w:rsidR="00491BE9" w:rsidRPr="0022429A" w:rsidRDefault="00491BE9" w:rsidP="00353903">
            <w:pPr>
              <w:spacing w:line="276" w:lineRule="auto"/>
              <w:ind w:left="101" w:right="176"/>
              <w:jc w:val="both"/>
              <w:rPr>
                <w:rFonts w:ascii="Palatino Linotype" w:eastAsia="Times New Roman" w:hAnsi="Palatino Linotype" w:cs="Times New Roman"/>
                <w:color w:val="000000"/>
                <w:lang w:val="es-CL" w:eastAsia="es-CL"/>
              </w:rPr>
            </w:pPr>
            <w:r w:rsidRPr="0022429A">
              <w:rPr>
                <w:rFonts w:ascii="Palatino Linotype" w:hAnsi="Palatino Linotype"/>
              </w:rPr>
              <w:t>Etapa II. Entrevista psicolaboral</w:t>
            </w:r>
            <w:r w:rsidR="000772DF">
              <w:rPr>
                <w:rFonts w:ascii="Palatino Linotype" w:hAnsi="Palatino Linotype"/>
              </w:rPr>
              <w:t>, y evaluación de idioma.</w:t>
            </w:r>
          </w:p>
        </w:tc>
      </w:tr>
      <w:tr w:rsidR="00491BE9" w:rsidRPr="0022429A" w14:paraId="75677A01" w14:textId="77777777" w:rsidTr="00636216">
        <w:trPr>
          <w:trHeight w:val="420"/>
        </w:trPr>
        <w:tc>
          <w:tcPr>
            <w:tcW w:w="5032" w:type="dxa"/>
            <w:tcBorders>
              <w:top w:val="nil"/>
              <w:left w:val="single" w:sz="4" w:space="0" w:color="auto"/>
              <w:bottom w:val="single" w:sz="4" w:space="0" w:color="auto"/>
              <w:right w:val="single" w:sz="4" w:space="0" w:color="auto"/>
            </w:tcBorders>
            <w:shd w:val="clear" w:color="auto" w:fill="auto"/>
          </w:tcPr>
          <w:p w14:paraId="19ABFA16" w14:textId="77777777" w:rsidR="00491BE9" w:rsidRPr="0022429A" w:rsidRDefault="000772DF" w:rsidP="00353903">
            <w:pPr>
              <w:spacing w:line="276" w:lineRule="auto"/>
              <w:jc w:val="both"/>
              <w:rPr>
                <w:rFonts w:ascii="Palatino Linotype" w:eastAsia="Times New Roman" w:hAnsi="Palatino Linotype" w:cs="Times New Roman"/>
                <w:color w:val="000000"/>
                <w:lang w:val="es-CL" w:eastAsia="es-CL"/>
              </w:rPr>
            </w:pPr>
            <w:r>
              <w:rPr>
                <w:rFonts w:ascii="Palatino Linotype" w:hAnsi="Palatino Linotype"/>
                <w:color w:val="000000" w:themeColor="text1"/>
                <w:lang w:val="es-ES"/>
              </w:rPr>
              <w:t>Miércole</w:t>
            </w:r>
            <w:r w:rsidR="00491BE9" w:rsidRPr="0022429A">
              <w:rPr>
                <w:rFonts w:ascii="Palatino Linotype" w:hAnsi="Palatino Linotype"/>
                <w:color w:val="000000" w:themeColor="text1"/>
                <w:lang w:val="es-ES"/>
              </w:rPr>
              <w:t>s 2</w:t>
            </w:r>
            <w:r>
              <w:rPr>
                <w:rFonts w:ascii="Palatino Linotype" w:hAnsi="Palatino Linotype"/>
                <w:color w:val="000000" w:themeColor="text1"/>
                <w:lang w:val="es-ES"/>
              </w:rPr>
              <w:t>1</w:t>
            </w:r>
            <w:r w:rsidR="00491BE9" w:rsidRPr="0022429A">
              <w:rPr>
                <w:rFonts w:ascii="Palatino Linotype" w:hAnsi="Palatino Linotype"/>
                <w:color w:val="000000" w:themeColor="text1"/>
                <w:lang w:val="es-ES"/>
              </w:rPr>
              <w:t xml:space="preserve"> de noviembre de 2018.</w:t>
            </w:r>
          </w:p>
        </w:tc>
        <w:tc>
          <w:tcPr>
            <w:tcW w:w="5033" w:type="dxa"/>
            <w:tcBorders>
              <w:top w:val="nil"/>
              <w:left w:val="nil"/>
              <w:bottom w:val="single" w:sz="4" w:space="0" w:color="auto"/>
              <w:right w:val="single" w:sz="4" w:space="0" w:color="auto"/>
            </w:tcBorders>
            <w:shd w:val="clear" w:color="auto" w:fill="auto"/>
          </w:tcPr>
          <w:p w14:paraId="75A5D19D" w14:textId="2DA869A1" w:rsidR="00491BE9" w:rsidRPr="0022429A" w:rsidRDefault="00491BE9" w:rsidP="009909DB">
            <w:pPr>
              <w:spacing w:line="276" w:lineRule="auto"/>
              <w:ind w:left="101" w:right="176"/>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Comunicación de Nómina de postulantes que pasan a entrevista</w:t>
            </w:r>
            <w:r w:rsidR="000772DF">
              <w:rPr>
                <w:rFonts w:ascii="Palatino Linotype" w:hAnsi="Palatino Linotype"/>
                <w:color w:val="000000" w:themeColor="text1"/>
                <w:lang w:val="es-ES"/>
              </w:rPr>
              <w:t xml:space="preserve"> personal </w:t>
            </w:r>
            <w:r w:rsidRPr="0022429A">
              <w:rPr>
                <w:rFonts w:ascii="Palatino Linotype" w:hAnsi="Palatino Linotype"/>
                <w:color w:val="000000" w:themeColor="text1"/>
                <w:lang w:val="es-ES"/>
              </w:rPr>
              <w:t xml:space="preserve">con el </w:t>
            </w:r>
            <w:r w:rsidR="000772DF">
              <w:rPr>
                <w:rFonts w:ascii="Palatino Linotype" w:hAnsi="Palatino Linotype"/>
                <w:color w:val="000000" w:themeColor="text1"/>
                <w:lang w:val="es-ES"/>
              </w:rPr>
              <w:t>Tribunal</w:t>
            </w:r>
            <w:r w:rsidRPr="0022429A">
              <w:rPr>
                <w:rFonts w:ascii="Palatino Linotype" w:hAnsi="Palatino Linotype"/>
                <w:color w:val="000000" w:themeColor="text1"/>
                <w:lang w:val="es-ES"/>
              </w:rPr>
              <w:t>.</w:t>
            </w:r>
          </w:p>
        </w:tc>
      </w:tr>
      <w:tr w:rsidR="00491BE9" w:rsidRPr="0022429A" w14:paraId="1C402847" w14:textId="77777777" w:rsidTr="00636216">
        <w:trPr>
          <w:trHeight w:val="420"/>
        </w:trPr>
        <w:tc>
          <w:tcPr>
            <w:tcW w:w="5032" w:type="dxa"/>
            <w:tcBorders>
              <w:top w:val="nil"/>
              <w:left w:val="single" w:sz="4" w:space="0" w:color="auto"/>
              <w:bottom w:val="single" w:sz="4" w:space="0" w:color="auto"/>
              <w:right w:val="single" w:sz="4" w:space="0" w:color="auto"/>
            </w:tcBorders>
            <w:shd w:val="clear" w:color="auto" w:fill="auto"/>
          </w:tcPr>
          <w:p w14:paraId="1DC06FE0" w14:textId="77777777" w:rsidR="00491BE9" w:rsidRPr="0022429A" w:rsidRDefault="00BC372F"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Viern</w:t>
            </w:r>
            <w:r w:rsidR="00DD491C" w:rsidRPr="0022429A">
              <w:rPr>
                <w:rFonts w:ascii="Palatino Linotype" w:hAnsi="Palatino Linotype"/>
                <w:color w:val="000000" w:themeColor="text1"/>
                <w:lang w:val="es-ES"/>
              </w:rPr>
              <w:t>es</w:t>
            </w:r>
            <w:r w:rsidR="00491BE9" w:rsidRPr="0022429A">
              <w:rPr>
                <w:rFonts w:ascii="Palatino Linotype" w:hAnsi="Palatino Linotype"/>
                <w:color w:val="000000" w:themeColor="text1"/>
                <w:lang w:val="es-ES"/>
              </w:rPr>
              <w:t xml:space="preserve"> </w:t>
            </w:r>
            <w:r w:rsidRPr="0022429A">
              <w:rPr>
                <w:rFonts w:ascii="Palatino Linotype" w:hAnsi="Palatino Linotype"/>
                <w:color w:val="000000" w:themeColor="text1"/>
                <w:lang w:val="es-ES"/>
              </w:rPr>
              <w:t>2</w:t>
            </w:r>
            <w:r w:rsidR="000772DF">
              <w:rPr>
                <w:rFonts w:ascii="Palatino Linotype" w:hAnsi="Palatino Linotype"/>
                <w:color w:val="000000" w:themeColor="text1"/>
                <w:lang w:val="es-ES"/>
              </w:rPr>
              <w:t>3</w:t>
            </w:r>
            <w:r w:rsidR="00491BE9" w:rsidRPr="0022429A">
              <w:rPr>
                <w:rFonts w:ascii="Palatino Linotype" w:hAnsi="Palatino Linotype"/>
                <w:color w:val="000000" w:themeColor="text1"/>
                <w:lang w:val="es-ES"/>
              </w:rPr>
              <w:t xml:space="preserve"> de </w:t>
            </w:r>
            <w:r w:rsidR="000772DF">
              <w:rPr>
                <w:rFonts w:ascii="Palatino Linotype" w:hAnsi="Palatino Linotype"/>
                <w:color w:val="000000" w:themeColor="text1"/>
                <w:lang w:val="es-ES"/>
              </w:rPr>
              <w:t>novi</w:t>
            </w:r>
            <w:r w:rsidR="00491BE9" w:rsidRPr="0022429A">
              <w:rPr>
                <w:rFonts w:ascii="Palatino Linotype" w:hAnsi="Palatino Linotype"/>
                <w:color w:val="000000" w:themeColor="text1"/>
                <w:lang w:val="es-ES"/>
              </w:rPr>
              <w:t xml:space="preserve">embre de 2018 a </w:t>
            </w:r>
            <w:r w:rsidRPr="0022429A">
              <w:rPr>
                <w:rFonts w:ascii="Palatino Linotype" w:hAnsi="Palatino Linotype"/>
                <w:color w:val="000000" w:themeColor="text1"/>
                <w:lang w:val="es-ES"/>
              </w:rPr>
              <w:t>Lun</w:t>
            </w:r>
            <w:r w:rsidR="00491BE9" w:rsidRPr="0022429A">
              <w:rPr>
                <w:rFonts w:ascii="Palatino Linotype" w:hAnsi="Palatino Linotype"/>
                <w:color w:val="000000" w:themeColor="text1"/>
                <w:lang w:val="es-ES"/>
              </w:rPr>
              <w:t>es</w:t>
            </w:r>
            <w:r w:rsidR="00301901" w:rsidRPr="0022429A">
              <w:rPr>
                <w:rFonts w:ascii="Palatino Linotype" w:hAnsi="Palatino Linotype"/>
                <w:color w:val="000000" w:themeColor="text1"/>
                <w:lang w:val="es-ES"/>
              </w:rPr>
              <w:t xml:space="preserve"> </w:t>
            </w:r>
            <w:r w:rsidR="000772DF">
              <w:rPr>
                <w:rFonts w:ascii="Palatino Linotype" w:hAnsi="Palatino Linotype"/>
                <w:color w:val="000000" w:themeColor="text1"/>
                <w:lang w:val="es-ES"/>
              </w:rPr>
              <w:t>26</w:t>
            </w:r>
            <w:r w:rsidR="00491BE9" w:rsidRPr="0022429A">
              <w:rPr>
                <w:rFonts w:ascii="Palatino Linotype" w:hAnsi="Palatino Linotype"/>
                <w:color w:val="000000" w:themeColor="text1"/>
                <w:lang w:val="es-ES"/>
              </w:rPr>
              <w:t xml:space="preserve"> de </w:t>
            </w:r>
            <w:r w:rsidR="000772DF">
              <w:rPr>
                <w:rFonts w:ascii="Palatino Linotype" w:hAnsi="Palatino Linotype"/>
                <w:color w:val="000000" w:themeColor="text1"/>
                <w:lang w:val="es-ES"/>
              </w:rPr>
              <w:t>nov</w:t>
            </w:r>
            <w:r w:rsidR="00491BE9" w:rsidRPr="0022429A">
              <w:rPr>
                <w:rFonts w:ascii="Palatino Linotype" w:hAnsi="Palatino Linotype"/>
                <w:color w:val="000000" w:themeColor="text1"/>
                <w:lang w:val="es-ES"/>
              </w:rPr>
              <w:t>iembre de 2018.</w:t>
            </w:r>
          </w:p>
        </w:tc>
        <w:tc>
          <w:tcPr>
            <w:tcW w:w="5033" w:type="dxa"/>
            <w:tcBorders>
              <w:top w:val="nil"/>
              <w:left w:val="nil"/>
              <w:bottom w:val="single" w:sz="4" w:space="0" w:color="auto"/>
              <w:right w:val="single" w:sz="4" w:space="0" w:color="auto"/>
            </w:tcBorders>
            <w:shd w:val="clear" w:color="auto" w:fill="auto"/>
          </w:tcPr>
          <w:p w14:paraId="7A90B36C" w14:textId="7ADC65C1" w:rsidR="00491BE9" w:rsidRPr="0022429A" w:rsidRDefault="00491BE9" w:rsidP="009909DB">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rPr>
              <w:t>Etapa III. Entrevista personal con el Tribunal.</w:t>
            </w:r>
          </w:p>
        </w:tc>
      </w:tr>
      <w:tr w:rsidR="00491BE9" w:rsidRPr="0022429A" w14:paraId="197B6940" w14:textId="77777777" w:rsidTr="00636216">
        <w:trPr>
          <w:trHeight w:val="10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6455F0F3" w14:textId="77777777" w:rsidR="00491BE9" w:rsidRPr="0022429A" w:rsidRDefault="00BC372F"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Mart</w:t>
            </w:r>
            <w:r w:rsidR="00491BE9" w:rsidRPr="0022429A">
              <w:rPr>
                <w:rFonts w:ascii="Palatino Linotype" w:hAnsi="Palatino Linotype"/>
                <w:color w:val="000000" w:themeColor="text1"/>
                <w:lang w:val="es-ES"/>
              </w:rPr>
              <w:t xml:space="preserve">es </w:t>
            </w:r>
            <w:r w:rsidR="000772DF">
              <w:rPr>
                <w:rFonts w:ascii="Palatino Linotype" w:hAnsi="Palatino Linotype"/>
                <w:color w:val="000000" w:themeColor="text1"/>
                <w:lang w:val="es-ES"/>
              </w:rPr>
              <w:t>27</w:t>
            </w:r>
            <w:r w:rsidR="00491BE9" w:rsidRPr="0022429A">
              <w:rPr>
                <w:rFonts w:ascii="Palatino Linotype" w:hAnsi="Palatino Linotype"/>
                <w:color w:val="000000" w:themeColor="text1"/>
                <w:lang w:val="es-ES"/>
              </w:rPr>
              <w:t xml:space="preserve"> de </w:t>
            </w:r>
            <w:r w:rsidR="000772DF">
              <w:rPr>
                <w:rFonts w:ascii="Palatino Linotype" w:hAnsi="Palatino Linotype"/>
                <w:color w:val="000000" w:themeColor="text1"/>
                <w:lang w:val="es-ES"/>
              </w:rPr>
              <w:t>nov</w:t>
            </w:r>
            <w:r w:rsidR="00491BE9" w:rsidRPr="0022429A">
              <w:rPr>
                <w:rFonts w:ascii="Palatino Linotype" w:hAnsi="Palatino Linotype"/>
                <w:color w:val="000000" w:themeColor="text1"/>
                <w:lang w:val="es-ES"/>
              </w:rPr>
              <w:t>iembre de 2018.</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50098D37" w14:textId="77777777" w:rsidR="00491BE9" w:rsidRPr="0022429A" w:rsidRDefault="00491BE9"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 xml:space="preserve">Etapa IV. Resolución del Concurso y comunicación a </w:t>
            </w:r>
            <w:r w:rsidR="00DD491C" w:rsidRPr="0022429A">
              <w:rPr>
                <w:rFonts w:ascii="Palatino Linotype" w:hAnsi="Palatino Linotype"/>
                <w:color w:val="000000" w:themeColor="text1"/>
                <w:lang w:val="es-ES"/>
              </w:rPr>
              <w:t>la persona seleccionada</w:t>
            </w:r>
            <w:r w:rsidRPr="0022429A">
              <w:rPr>
                <w:rFonts w:ascii="Palatino Linotype" w:hAnsi="Palatino Linotype"/>
                <w:color w:val="000000" w:themeColor="text1"/>
                <w:lang w:val="es-ES"/>
              </w:rPr>
              <w:t>.</w:t>
            </w:r>
          </w:p>
        </w:tc>
      </w:tr>
      <w:tr w:rsidR="00491BE9" w:rsidRPr="0022429A" w14:paraId="54FE01CD" w14:textId="77777777" w:rsidTr="00636216">
        <w:trPr>
          <w:trHeight w:val="99"/>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2E816FCD" w14:textId="77777777" w:rsidR="00491BE9" w:rsidRPr="0022429A" w:rsidRDefault="00491BE9"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M</w:t>
            </w:r>
            <w:r w:rsidR="00BC372F" w:rsidRPr="0022429A">
              <w:rPr>
                <w:rFonts w:ascii="Palatino Linotype" w:hAnsi="Palatino Linotype"/>
                <w:color w:val="000000" w:themeColor="text1"/>
                <w:lang w:val="es-ES"/>
              </w:rPr>
              <w:t>iércol</w:t>
            </w:r>
            <w:r w:rsidRPr="0022429A">
              <w:rPr>
                <w:rFonts w:ascii="Palatino Linotype" w:hAnsi="Palatino Linotype"/>
                <w:color w:val="000000" w:themeColor="text1"/>
                <w:lang w:val="es-ES"/>
              </w:rPr>
              <w:t xml:space="preserve">es </w:t>
            </w:r>
            <w:r w:rsidR="000772DF">
              <w:rPr>
                <w:rFonts w:ascii="Palatino Linotype" w:hAnsi="Palatino Linotype"/>
                <w:color w:val="000000" w:themeColor="text1"/>
                <w:lang w:val="es-ES"/>
              </w:rPr>
              <w:t>28</w:t>
            </w:r>
            <w:r w:rsidRPr="0022429A">
              <w:rPr>
                <w:rFonts w:ascii="Palatino Linotype" w:hAnsi="Palatino Linotype"/>
                <w:color w:val="000000" w:themeColor="text1"/>
                <w:lang w:val="es-ES"/>
              </w:rPr>
              <w:t xml:space="preserve"> de </w:t>
            </w:r>
            <w:r w:rsidR="000772DF">
              <w:rPr>
                <w:rFonts w:ascii="Palatino Linotype" w:hAnsi="Palatino Linotype"/>
                <w:color w:val="000000" w:themeColor="text1"/>
                <w:lang w:val="es-ES"/>
              </w:rPr>
              <w:t>nov</w:t>
            </w:r>
            <w:r w:rsidRPr="0022429A">
              <w:rPr>
                <w:rFonts w:ascii="Palatino Linotype" w:hAnsi="Palatino Linotype"/>
                <w:color w:val="000000" w:themeColor="text1"/>
                <w:lang w:val="es-ES"/>
              </w:rPr>
              <w:t>iembre de 2018.</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36AAE41D" w14:textId="77777777" w:rsidR="00491BE9" w:rsidRPr="0022429A" w:rsidRDefault="00491BE9"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Aceptación del cargo</w:t>
            </w:r>
          </w:p>
        </w:tc>
      </w:tr>
      <w:tr w:rsidR="00491BE9" w:rsidRPr="0022429A" w14:paraId="6C0F3F1B" w14:textId="77777777" w:rsidTr="00636216">
        <w:trPr>
          <w:trHeight w:val="99"/>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2F980A70" w14:textId="30EE8783" w:rsidR="00491BE9" w:rsidRPr="0022429A" w:rsidRDefault="009909DB" w:rsidP="00353903">
            <w:pPr>
              <w:spacing w:line="276" w:lineRule="auto"/>
              <w:jc w:val="both"/>
              <w:rPr>
                <w:rFonts w:ascii="Palatino Linotype" w:eastAsia="Times New Roman" w:hAnsi="Palatino Linotype" w:cs="Times New Roman"/>
                <w:color w:val="000000"/>
                <w:lang w:val="es-CL" w:eastAsia="es-CL"/>
              </w:rPr>
            </w:pPr>
            <w:r>
              <w:rPr>
                <w:rFonts w:ascii="Palatino Linotype" w:hAnsi="Palatino Linotype"/>
                <w:color w:val="000000" w:themeColor="text1"/>
                <w:lang w:val="es-ES"/>
              </w:rPr>
              <w:t>Lunes</w:t>
            </w:r>
            <w:r w:rsidRPr="0022429A">
              <w:rPr>
                <w:rFonts w:ascii="Palatino Linotype" w:hAnsi="Palatino Linotype"/>
                <w:color w:val="000000" w:themeColor="text1"/>
                <w:lang w:val="es-ES"/>
              </w:rPr>
              <w:t xml:space="preserve"> </w:t>
            </w:r>
            <w:r w:rsidR="000772DF">
              <w:rPr>
                <w:rFonts w:ascii="Palatino Linotype" w:hAnsi="Palatino Linotype"/>
                <w:color w:val="000000" w:themeColor="text1"/>
                <w:lang w:val="es-ES"/>
              </w:rPr>
              <w:t>0</w:t>
            </w:r>
            <w:r>
              <w:rPr>
                <w:rFonts w:ascii="Palatino Linotype" w:hAnsi="Palatino Linotype"/>
                <w:color w:val="000000" w:themeColor="text1"/>
                <w:lang w:val="es-ES"/>
              </w:rPr>
              <w:t>3</w:t>
            </w:r>
            <w:r w:rsidR="00BC372F" w:rsidRPr="0022429A">
              <w:rPr>
                <w:rFonts w:ascii="Palatino Linotype" w:hAnsi="Palatino Linotype"/>
                <w:color w:val="000000" w:themeColor="text1"/>
                <w:lang w:val="es-ES"/>
              </w:rPr>
              <w:t xml:space="preserve"> </w:t>
            </w:r>
            <w:r w:rsidR="00491BE9" w:rsidRPr="0022429A">
              <w:rPr>
                <w:rFonts w:ascii="Palatino Linotype" w:hAnsi="Palatino Linotype"/>
                <w:color w:val="000000" w:themeColor="text1"/>
                <w:lang w:val="es-ES"/>
              </w:rPr>
              <w:t xml:space="preserve">de </w:t>
            </w:r>
            <w:r w:rsidR="00BC372F" w:rsidRPr="0022429A">
              <w:rPr>
                <w:rFonts w:ascii="Palatino Linotype" w:hAnsi="Palatino Linotype"/>
                <w:color w:val="000000" w:themeColor="text1"/>
                <w:lang w:val="es-ES"/>
              </w:rPr>
              <w:t>diciembre</w:t>
            </w:r>
            <w:r w:rsidR="00491BE9" w:rsidRPr="0022429A">
              <w:rPr>
                <w:rFonts w:ascii="Palatino Linotype" w:hAnsi="Palatino Linotype"/>
                <w:color w:val="000000" w:themeColor="text1"/>
                <w:lang w:val="es-ES"/>
              </w:rPr>
              <w:t xml:space="preserve"> de 201</w:t>
            </w:r>
            <w:r w:rsidR="00BC372F" w:rsidRPr="0022429A">
              <w:rPr>
                <w:rFonts w:ascii="Palatino Linotype" w:hAnsi="Palatino Linotype"/>
                <w:color w:val="000000" w:themeColor="text1"/>
                <w:lang w:val="es-ES"/>
              </w:rPr>
              <w:t>8</w:t>
            </w:r>
            <w:r w:rsidR="00491BE9" w:rsidRPr="0022429A">
              <w:rPr>
                <w:rFonts w:ascii="Palatino Linotype" w:hAnsi="Palatino Linotype"/>
                <w:color w:val="000000" w:themeColor="text1"/>
                <w:lang w:val="es-ES"/>
              </w:rPr>
              <w:t>.</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76D532EA" w14:textId="77777777" w:rsidR="00491BE9" w:rsidRPr="0022429A" w:rsidRDefault="00491BE9" w:rsidP="00353903">
            <w:pPr>
              <w:spacing w:line="276" w:lineRule="auto"/>
              <w:jc w:val="both"/>
              <w:rPr>
                <w:rFonts w:ascii="Palatino Linotype" w:eastAsia="Times New Roman" w:hAnsi="Palatino Linotype" w:cs="Times New Roman"/>
                <w:color w:val="000000"/>
                <w:lang w:val="es-CL" w:eastAsia="es-CL"/>
              </w:rPr>
            </w:pPr>
            <w:r w:rsidRPr="0022429A">
              <w:rPr>
                <w:rFonts w:ascii="Palatino Linotype" w:hAnsi="Palatino Linotype"/>
                <w:color w:val="000000" w:themeColor="text1"/>
                <w:lang w:val="es-ES"/>
              </w:rPr>
              <w:t>Asunción del cargo.</w:t>
            </w:r>
          </w:p>
        </w:tc>
      </w:tr>
    </w:tbl>
    <w:p w14:paraId="1FF4D1A4" w14:textId="77777777" w:rsidR="003F019C" w:rsidRPr="0022429A" w:rsidRDefault="003F019C" w:rsidP="00353903">
      <w:pPr>
        <w:spacing w:line="276" w:lineRule="auto"/>
        <w:jc w:val="both"/>
        <w:rPr>
          <w:rFonts w:ascii="Palatino Linotype" w:hAnsi="Palatino Linotype"/>
        </w:rPr>
      </w:pPr>
    </w:p>
    <w:sectPr w:rsidR="003F019C" w:rsidRPr="0022429A" w:rsidSect="00491BE9">
      <w:head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0B10F" w14:textId="77777777" w:rsidR="00975C3D" w:rsidRDefault="00975C3D" w:rsidP="00925E54">
      <w:r>
        <w:separator/>
      </w:r>
    </w:p>
  </w:endnote>
  <w:endnote w:type="continuationSeparator" w:id="0">
    <w:p w14:paraId="570E8FE7" w14:textId="77777777" w:rsidR="00975C3D" w:rsidRDefault="00975C3D" w:rsidP="0092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Linotype-Bold">
    <w:charset w:val="00"/>
    <w:family w:val="auto"/>
    <w:pitch w:val="variable"/>
    <w:sig w:usb0="E0000287" w:usb1="40000013" w:usb2="00000000" w:usb3="00000000" w:csb0="0000019F" w:csb1="00000000"/>
  </w:font>
  <w:font w:name="游明朝">
    <w:charset w:val="80"/>
    <w:family w:val="auto"/>
    <w:pitch w:val="variable"/>
    <w:sig w:usb0="800002E7" w:usb1="2AC7FCFF" w:usb2="00000012" w:usb3="00000000" w:csb0="0002009F" w:csb1="00000000"/>
  </w:font>
  <w:font w:name="Segoe UI">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C5D5D" w14:textId="77777777" w:rsidR="00975C3D" w:rsidRDefault="00975C3D" w:rsidP="00925E54">
      <w:r>
        <w:separator/>
      </w:r>
    </w:p>
  </w:footnote>
  <w:footnote w:type="continuationSeparator" w:id="0">
    <w:p w14:paraId="1BCCC648" w14:textId="77777777" w:rsidR="00975C3D" w:rsidRDefault="00975C3D" w:rsidP="00925E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56131"/>
      <w:docPartObj>
        <w:docPartGallery w:val="Page Numbers (Top of Page)"/>
        <w:docPartUnique/>
      </w:docPartObj>
    </w:sdtPr>
    <w:sdtEndPr>
      <w:rPr>
        <w:rFonts w:ascii="Palatino Linotype" w:hAnsi="Palatino Linotype"/>
        <w:sz w:val="20"/>
        <w:szCs w:val="20"/>
      </w:rPr>
    </w:sdtEndPr>
    <w:sdtContent>
      <w:p w14:paraId="0CD0322A" w14:textId="538F3834" w:rsidR="00925E54" w:rsidRPr="00925E54" w:rsidRDefault="00925E54">
        <w:pPr>
          <w:pStyle w:val="Encabezado"/>
          <w:jc w:val="center"/>
          <w:rPr>
            <w:rFonts w:ascii="Palatino Linotype" w:hAnsi="Palatino Linotype"/>
            <w:sz w:val="20"/>
            <w:szCs w:val="20"/>
          </w:rPr>
        </w:pPr>
        <w:r w:rsidRPr="00925E54">
          <w:rPr>
            <w:rFonts w:ascii="Palatino Linotype" w:hAnsi="Palatino Linotype"/>
            <w:sz w:val="20"/>
            <w:szCs w:val="20"/>
          </w:rPr>
          <w:fldChar w:fldCharType="begin"/>
        </w:r>
        <w:r w:rsidRPr="00925E54">
          <w:rPr>
            <w:rFonts w:ascii="Palatino Linotype" w:hAnsi="Palatino Linotype"/>
            <w:sz w:val="20"/>
            <w:szCs w:val="20"/>
          </w:rPr>
          <w:instrText>PAGE   \* MERGEFORMAT</w:instrText>
        </w:r>
        <w:r w:rsidRPr="00925E54">
          <w:rPr>
            <w:rFonts w:ascii="Palatino Linotype" w:hAnsi="Palatino Linotype"/>
            <w:sz w:val="20"/>
            <w:szCs w:val="20"/>
          </w:rPr>
          <w:fldChar w:fldCharType="separate"/>
        </w:r>
        <w:r w:rsidR="00F943A1" w:rsidRPr="00F943A1">
          <w:rPr>
            <w:rFonts w:ascii="Palatino Linotype" w:hAnsi="Palatino Linotype"/>
            <w:noProof/>
            <w:sz w:val="20"/>
            <w:szCs w:val="20"/>
            <w:lang w:val="es-ES"/>
          </w:rPr>
          <w:t>3</w:t>
        </w:r>
        <w:r w:rsidRPr="00925E54">
          <w:rPr>
            <w:rFonts w:ascii="Palatino Linotype" w:hAnsi="Palatino Linotype"/>
            <w:sz w:val="20"/>
            <w:szCs w:val="20"/>
          </w:rPr>
          <w:fldChar w:fldCharType="end"/>
        </w:r>
      </w:p>
    </w:sdtContent>
  </w:sdt>
  <w:p w14:paraId="23EA5B53" w14:textId="77777777" w:rsidR="00925E54" w:rsidRDefault="00925E5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64E60"/>
    <w:multiLevelType w:val="hybridMultilevel"/>
    <w:tmpl w:val="3370D374"/>
    <w:lvl w:ilvl="0" w:tplc="C762781C">
      <w:start w:val="1"/>
      <w:numFmt w:val="decimal"/>
      <w:lvlText w:val="%1)"/>
      <w:lvlJc w:val="left"/>
      <w:pPr>
        <w:ind w:left="720" w:hanging="360"/>
      </w:pPr>
      <w:rPr>
        <w:rFonts w:ascii="Palatino Linotype" w:eastAsiaTheme="minorHAnsi" w:hAnsi="Palatino Linotype" w:cstheme="minorHAns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D611D8"/>
    <w:multiLevelType w:val="hybridMultilevel"/>
    <w:tmpl w:val="39328722"/>
    <w:lvl w:ilvl="0" w:tplc="4A4A8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0008B2"/>
    <w:multiLevelType w:val="hybridMultilevel"/>
    <w:tmpl w:val="855E06AA"/>
    <w:lvl w:ilvl="0" w:tplc="257427BC">
      <w:start w:val="1"/>
      <w:numFmt w:val="decimal"/>
      <w:lvlText w:val="%1."/>
      <w:lvlJc w:val="left"/>
      <w:pPr>
        <w:ind w:left="827" w:hanging="360"/>
      </w:pPr>
      <w:rPr>
        <w:rFonts w:ascii="Palatino Linotype" w:eastAsia="Palatino Linotype" w:hAnsi="Palatino Linotype" w:cs="Palatino Linotype" w:hint="default"/>
        <w:spacing w:val="-3"/>
        <w:w w:val="100"/>
        <w:sz w:val="24"/>
        <w:szCs w:val="24"/>
      </w:rPr>
    </w:lvl>
    <w:lvl w:ilvl="1" w:tplc="C94AD4D6">
      <w:numFmt w:val="bullet"/>
      <w:lvlText w:val="•"/>
      <w:lvlJc w:val="left"/>
      <w:pPr>
        <w:ind w:left="1700" w:hanging="360"/>
      </w:pPr>
      <w:rPr>
        <w:rFonts w:hint="default"/>
      </w:rPr>
    </w:lvl>
    <w:lvl w:ilvl="2" w:tplc="D70213B8">
      <w:numFmt w:val="bullet"/>
      <w:lvlText w:val="•"/>
      <w:lvlJc w:val="left"/>
      <w:pPr>
        <w:ind w:left="2581" w:hanging="360"/>
      </w:pPr>
      <w:rPr>
        <w:rFonts w:hint="default"/>
      </w:rPr>
    </w:lvl>
    <w:lvl w:ilvl="3" w:tplc="BDD8B306">
      <w:numFmt w:val="bullet"/>
      <w:lvlText w:val="•"/>
      <w:lvlJc w:val="left"/>
      <w:pPr>
        <w:ind w:left="3461" w:hanging="360"/>
      </w:pPr>
      <w:rPr>
        <w:rFonts w:hint="default"/>
      </w:rPr>
    </w:lvl>
    <w:lvl w:ilvl="4" w:tplc="9098A6B4">
      <w:numFmt w:val="bullet"/>
      <w:lvlText w:val="•"/>
      <w:lvlJc w:val="left"/>
      <w:pPr>
        <w:ind w:left="4342" w:hanging="360"/>
      </w:pPr>
      <w:rPr>
        <w:rFonts w:hint="default"/>
      </w:rPr>
    </w:lvl>
    <w:lvl w:ilvl="5" w:tplc="DB82C760">
      <w:numFmt w:val="bullet"/>
      <w:lvlText w:val="•"/>
      <w:lvlJc w:val="left"/>
      <w:pPr>
        <w:ind w:left="5223" w:hanging="360"/>
      </w:pPr>
      <w:rPr>
        <w:rFonts w:hint="default"/>
      </w:rPr>
    </w:lvl>
    <w:lvl w:ilvl="6" w:tplc="530091B6">
      <w:numFmt w:val="bullet"/>
      <w:lvlText w:val="•"/>
      <w:lvlJc w:val="left"/>
      <w:pPr>
        <w:ind w:left="6103" w:hanging="360"/>
      </w:pPr>
      <w:rPr>
        <w:rFonts w:hint="default"/>
      </w:rPr>
    </w:lvl>
    <w:lvl w:ilvl="7" w:tplc="8DB4BEC8">
      <w:numFmt w:val="bullet"/>
      <w:lvlText w:val="•"/>
      <w:lvlJc w:val="left"/>
      <w:pPr>
        <w:ind w:left="6984" w:hanging="360"/>
      </w:pPr>
      <w:rPr>
        <w:rFonts w:hint="default"/>
      </w:rPr>
    </w:lvl>
    <w:lvl w:ilvl="8" w:tplc="B4DC042A">
      <w:numFmt w:val="bullet"/>
      <w:lvlText w:val="•"/>
      <w:lvlJc w:val="left"/>
      <w:pPr>
        <w:ind w:left="7864" w:hanging="360"/>
      </w:pPr>
      <w:rPr>
        <w:rFonts w:hint="default"/>
      </w:rPr>
    </w:lvl>
  </w:abstractNum>
  <w:abstractNum w:abstractNumId="3">
    <w:nsid w:val="2F661307"/>
    <w:multiLevelType w:val="hybridMultilevel"/>
    <w:tmpl w:val="3544D096"/>
    <w:lvl w:ilvl="0" w:tplc="9AF2DFD4">
      <w:numFmt w:val="bullet"/>
      <w:lvlText w:val="-"/>
      <w:lvlJc w:val="left"/>
      <w:pPr>
        <w:ind w:left="827" w:hanging="360"/>
      </w:pPr>
      <w:rPr>
        <w:rFonts w:ascii="Calibri" w:eastAsia="Calibri" w:hAnsi="Calibri" w:cs="Calibri" w:hint="default"/>
        <w:spacing w:val="-3"/>
        <w:w w:val="100"/>
        <w:sz w:val="24"/>
        <w:szCs w:val="24"/>
        <w:lang w:val="es-CL" w:eastAsia="es-CL" w:bidi="es-CL"/>
      </w:rPr>
    </w:lvl>
    <w:lvl w:ilvl="1" w:tplc="7A86EC26">
      <w:numFmt w:val="bullet"/>
      <w:lvlText w:val="•"/>
      <w:lvlJc w:val="left"/>
      <w:pPr>
        <w:ind w:left="1686" w:hanging="360"/>
      </w:pPr>
      <w:rPr>
        <w:rFonts w:hint="default"/>
        <w:lang w:val="es-CL" w:eastAsia="es-CL" w:bidi="es-CL"/>
      </w:rPr>
    </w:lvl>
    <w:lvl w:ilvl="2" w:tplc="1CFC4C36">
      <w:numFmt w:val="bullet"/>
      <w:lvlText w:val="•"/>
      <w:lvlJc w:val="left"/>
      <w:pPr>
        <w:ind w:left="2553" w:hanging="360"/>
      </w:pPr>
      <w:rPr>
        <w:rFonts w:hint="default"/>
        <w:lang w:val="es-CL" w:eastAsia="es-CL" w:bidi="es-CL"/>
      </w:rPr>
    </w:lvl>
    <w:lvl w:ilvl="3" w:tplc="2E6A1F84">
      <w:numFmt w:val="bullet"/>
      <w:lvlText w:val="•"/>
      <w:lvlJc w:val="left"/>
      <w:pPr>
        <w:ind w:left="3419" w:hanging="360"/>
      </w:pPr>
      <w:rPr>
        <w:rFonts w:hint="default"/>
        <w:lang w:val="es-CL" w:eastAsia="es-CL" w:bidi="es-CL"/>
      </w:rPr>
    </w:lvl>
    <w:lvl w:ilvl="4" w:tplc="538A5AFA">
      <w:numFmt w:val="bullet"/>
      <w:lvlText w:val="•"/>
      <w:lvlJc w:val="left"/>
      <w:pPr>
        <w:ind w:left="4286" w:hanging="360"/>
      </w:pPr>
      <w:rPr>
        <w:rFonts w:hint="default"/>
        <w:lang w:val="es-CL" w:eastAsia="es-CL" w:bidi="es-CL"/>
      </w:rPr>
    </w:lvl>
    <w:lvl w:ilvl="5" w:tplc="AACCBDBE">
      <w:numFmt w:val="bullet"/>
      <w:lvlText w:val="•"/>
      <w:lvlJc w:val="left"/>
      <w:pPr>
        <w:ind w:left="5153" w:hanging="360"/>
      </w:pPr>
      <w:rPr>
        <w:rFonts w:hint="default"/>
        <w:lang w:val="es-CL" w:eastAsia="es-CL" w:bidi="es-CL"/>
      </w:rPr>
    </w:lvl>
    <w:lvl w:ilvl="6" w:tplc="B51A57C2">
      <w:numFmt w:val="bullet"/>
      <w:lvlText w:val="•"/>
      <w:lvlJc w:val="left"/>
      <w:pPr>
        <w:ind w:left="6019" w:hanging="360"/>
      </w:pPr>
      <w:rPr>
        <w:rFonts w:hint="default"/>
        <w:lang w:val="es-CL" w:eastAsia="es-CL" w:bidi="es-CL"/>
      </w:rPr>
    </w:lvl>
    <w:lvl w:ilvl="7" w:tplc="3B7C5DAE">
      <w:numFmt w:val="bullet"/>
      <w:lvlText w:val="•"/>
      <w:lvlJc w:val="left"/>
      <w:pPr>
        <w:ind w:left="6886" w:hanging="360"/>
      </w:pPr>
      <w:rPr>
        <w:rFonts w:hint="default"/>
        <w:lang w:val="es-CL" w:eastAsia="es-CL" w:bidi="es-CL"/>
      </w:rPr>
    </w:lvl>
    <w:lvl w:ilvl="8" w:tplc="62086258">
      <w:numFmt w:val="bullet"/>
      <w:lvlText w:val="•"/>
      <w:lvlJc w:val="left"/>
      <w:pPr>
        <w:ind w:left="7752" w:hanging="360"/>
      </w:pPr>
      <w:rPr>
        <w:rFonts w:hint="default"/>
        <w:lang w:val="es-CL" w:eastAsia="es-CL" w:bidi="es-CL"/>
      </w:rPr>
    </w:lvl>
  </w:abstractNum>
  <w:abstractNum w:abstractNumId="4">
    <w:nsid w:val="4549409F"/>
    <w:multiLevelType w:val="hybridMultilevel"/>
    <w:tmpl w:val="39328722"/>
    <w:lvl w:ilvl="0" w:tplc="4A4A8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E55BA6"/>
    <w:multiLevelType w:val="hybridMultilevel"/>
    <w:tmpl w:val="70A038DE"/>
    <w:lvl w:ilvl="0" w:tplc="23DC334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FD46D88"/>
    <w:multiLevelType w:val="hybridMultilevel"/>
    <w:tmpl w:val="4BD2222C"/>
    <w:lvl w:ilvl="0" w:tplc="E0105076">
      <w:start w:val="10"/>
      <w:numFmt w:val="bullet"/>
      <w:lvlText w:val="-"/>
      <w:lvlJc w:val="left"/>
      <w:pPr>
        <w:ind w:left="720" w:hanging="360"/>
      </w:pPr>
      <w:rPr>
        <w:rFonts w:ascii="Palatino Linotype" w:eastAsiaTheme="minorHAnsi" w:hAnsi="Palatino Linotype" w:cs="PalatinoLinotype-Bold"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9"/>
    <w:rsid w:val="000772DF"/>
    <w:rsid w:val="001D22B5"/>
    <w:rsid w:val="001F25DC"/>
    <w:rsid w:val="00200A3F"/>
    <w:rsid w:val="0022429A"/>
    <w:rsid w:val="00255430"/>
    <w:rsid w:val="00301901"/>
    <w:rsid w:val="0035015F"/>
    <w:rsid w:val="00353903"/>
    <w:rsid w:val="003578B5"/>
    <w:rsid w:val="003B7EFF"/>
    <w:rsid w:val="003C3517"/>
    <w:rsid w:val="003D4639"/>
    <w:rsid w:val="003F019C"/>
    <w:rsid w:val="003F659C"/>
    <w:rsid w:val="0042115F"/>
    <w:rsid w:val="004840F2"/>
    <w:rsid w:val="00491BE9"/>
    <w:rsid w:val="004B2EDF"/>
    <w:rsid w:val="00523CC2"/>
    <w:rsid w:val="00605823"/>
    <w:rsid w:val="00636216"/>
    <w:rsid w:val="006A7DFE"/>
    <w:rsid w:val="006E397C"/>
    <w:rsid w:val="006F6FE4"/>
    <w:rsid w:val="007442EC"/>
    <w:rsid w:val="007570E4"/>
    <w:rsid w:val="00762E97"/>
    <w:rsid w:val="00790542"/>
    <w:rsid w:val="00802811"/>
    <w:rsid w:val="00811373"/>
    <w:rsid w:val="008B4C78"/>
    <w:rsid w:val="00925E54"/>
    <w:rsid w:val="00975C3D"/>
    <w:rsid w:val="009909DB"/>
    <w:rsid w:val="00A2631D"/>
    <w:rsid w:val="00B8390A"/>
    <w:rsid w:val="00BC372F"/>
    <w:rsid w:val="00BF381F"/>
    <w:rsid w:val="00BF76E3"/>
    <w:rsid w:val="00C01A07"/>
    <w:rsid w:val="00C80FB3"/>
    <w:rsid w:val="00C938B0"/>
    <w:rsid w:val="00CD4161"/>
    <w:rsid w:val="00D11CA1"/>
    <w:rsid w:val="00D17C8F"/>
    <w:rsid w:val="00D86429"/>
    <w:rsid w:val="00DB7475"/>
    <w:rsid w:val="00DC5D86"/>
    <w:rsid w:val="00DD4261"/>
    <w:rsid w:val="00DD491C"/>
    <w:rsid w:val="00DE21B5"/>
    <w:rsid w:val="00DE6942"/>
    <w:rsid w:val="00E37C56"/>
    <w:rsid w:val="00E54779"/>
    <w:rsid w:val="00E7686C"/>
    <w:rsid w:val="00E91404"/>
    <w:rsid w:val="00EC38CA"/>
    <w:rsid w:val="00EF1D17"/>
    <w:rsid w:val="00F4156F"/>
    <w:rsid w:val="00F943A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727F6"/>
  <w15:docId w15:val="{46D967EB-1E02-45BB-8012-C34C62D5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E9"/>
    <w:pPr>
      <w:spacing w:after="0" w:line="240"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1BE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BE9"/>
    <w:pPr>
      <w:ind w:left="720"/>
      <w:contextualSpacing/>
    </w:pPr>
  </w:style>
  <w:style w:type="paragraph" w:customStyle="1" w:styleId="TableParagraph">
    <w:name w:val="Table Paragraph"/>
    <w:basedOn w:val="Normal"/>
    <w:uiPriority w:val="1"/>
    <w:qFormat/>
    <w:rsid w:val="00491BE9"/>
    <w:pPr>
      <w:widowControl w:val="0"/>
      <w:autoSpaceDE w:val="0"/>
      <w:autoSpaceDN w:val="0"/>
    </w:pPr>
    <w:rPr>
      <w:rFonts w:ascii="Palatino Linotype" w:eastAsia="Palatino Linotype" w:hAnsi="Palatino Linotype" w:cs="Palatino Linotype"/>
      <w:lang w:val="en-US"/>
    </w:rPr>
  </w:style>
  <w:style w:type="paragraph" w:styleId="Textoindependiente">
    <w:name w:val="Body Text"/>
    <w:basedOn w:val="Normal"/>
    <w:link w:val="TextoindependienteCar"/>
    <w:uiPriority w:val="1"/>
    <w:qFormat/>
    <w:rsid w:val="00491BE9"/>
    <w:pPr>
      <w:widowControl w:val="0"/>
      <w:ind w:left="218"/>
    </w:pPr>
    <w:rPr>
      <w:rFonts w:ascii="Palatino Linotype" w:eastAsia="Palatino Linotype" w:hAnsi="Palatino Linotype" w:cs="Palatino Linotype"/>
      <w:sz w:val="24"/>
      <w:szCs w:val="24"/>
      <w:lang w:val="en-US"/>
    </w:rPr>
  </w:style>
  <w:style w:type="character" w:customStyle="1" w:styleId="TextoindependienteCar">
    <w:name w:val="Texto independiente Car"/>
    <w:basedOn w:val="Fuentedeprrafopredeter"/>
    <w:link w:val="Textoindependiente"/>
    <w:uiPriority w:val="1"/>
    <w:rsid w:val="00491BE9"/>
    <w:rPr>
      <w:rFonts w:ascii="Palatino Linotype" w:eastAsia="Palatino Linotype" w:hAnsi="Palatino Linotype" w:cs="Palatino Linotype"/>
      <w:sz w:val="24"/>
      <w:szCs w:val="24"/>
      <w:lang w:val="en-US"/>
    </w:rPr>
  </w:style>
  <w:style w:type="character" w:styleId="Hipervnculo">
    <w:name w:val="Hyperlink"/>
    <w:basedOn w:val="Fuentedeprrafopredeter"/>
    <w:uiPriority w:val="99"/>
    <w:unhideWhenUsed/>
    <w:rsid w:val="00491BE9"/>
    <w:rPr>
      <w:color w:val="0563C1" w:themeColor="hyperlink"/>
      <w:u w:val="single"/>
    </w:rPr>
  </w:style>
  <w:style w:type="table" w:customStyle="1" w:styleId="TableGrid">
    <w:name w:val="TableGrid"/>
    <w:rsid w:val="00491BE9"/>
    <w:pPr>
      <w:spacing w:after="0" w:line="240" w:lineRule="auto"/>
    </w:pPr>
    <w:rPr>
      <w:rFonts w:eastAsiaTheme="minorEastAsia"/>
      <w:lang w:eastAsia="es-C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019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901"/>
    <w:rPr>
      <w:rFonts w:ascii="Segoe UI" w:hAnsi="Segoe UI" w:cs="Segoe UI"/>
      <w:sz w:val="18"/>
      <w:szCs w:val="18"/>
      <w:lang w:val="es-MX"/>
    </w:rPr>
  </w:style>
  <w:style w:type="paragraph" w:styleId="Encabezado">
    <w:name w:val="header"/>
    <w:basedOn w:val="Normal"/>
    <w:link w:val="EncabezadoCar"/>
    <w:uiPriority w:val="99"/>
    <w:unhideWhenUsed/>
    <w:rsid w:val="00925E54"/>
    <w:pPr>
      <w:tabs>
        <w:tab w:val="center" w:pos="4419"/>
        <w:tab w:val="right" w:pos="8838"/>
      </w:tabs>
    </w:pPr>
  </w:style>
  <w:style w:type="character" w:customStyle="1" w:styleId="EncabezadoCar">
    <w:name w:val="Encabezado Car"/>
    <w:basedOn w:val="Fuentedeprrafopredeter"/>
    <w:link w:val="Encabezado"/>
    <w:uiPriority w:val="99"/>
    <w:rsid w:val="00925E54"/>
    <w:rPr>
      <w:lang w:val="es-MX"/>
    </w:rPr>
  </w:style>
  <w:style w:type="paragraph" w:styleId="Piedepgina">
    <w:name w:val="footer"/>
    <w:basedOn w:val="Normal"/>
    <w:link w:val="PiedepginaCar"/>
    <w:uiPriority w:val="99"/>
    <w:unhideWhenUsed/>
    <w:rsid w:val="00925E54"/>
    <w:pPr>
      <w:tabs>
        <w:tab w:val="center" w:pos="4419"/>
        <w:tab w:val="right" w:pos="8838"/>
      </w:tabs>
    </w:pPr>
  </w:style>
  <w:style w:type="character" w:customStyle="1" w:styleId="PiedepginaCar">
    <w:name w:val="Pie de página Car"/>
    <w:basedOn w:val="Fuentedeprrafopredeter"/>
    <w:link w:val="Piedepgina"/>
    <w:uiPriority w:val="99"/>
    <w:rsid w:val="00925E5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curso@3ta.cl" TargetMode="External"/><Relationship Id="rId9" Type="http://schemas.openxmlformats.org/officeDocument/2006/relationships/hyperlink" Target="http://www.3ta.cl)" TargetMode="External"/><Relationship Id="rId10" Type="http://schemas.openxmlformats.org/officeDocument/2006/relationships/hyperlink" Target="mailto:concurso@3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0CAA-C5D1-CD4B-981D-02863AAD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2188</Words>
  <Characters>12040</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Ross</dc:creator>
  <cp:keywords/>
  <dc:description/>
  <cp:lastModifiedBy>Usuario de Microsoft Office</cp:lastModifiedBy>
  <cp:revision>4</cp:revision>
  <cp:lastPrinted>2018-10-23T18:18:00Z</cp:lastPrinted>
  <dcterms:created xsi:type="dcterms:W3CDTF">2018-10-30T18:55:00Z</dcterms:created>
  <dcterms:modified xsi:type="dcterms:W3CDTF">2018-10-30T20:42:00Z</dcterms:modified>
</cp:coreProperties>
</file>